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23ADF" w14:textId="03F21B64" w:rsidR="00361C31" w:rsidRDefault="00361C31" w:rsidP="00361C31">
      <w:pPr>
        <w:pStyle w:val="Tittel"/>
        <w:jc w:val="center"/>
      </w:pPr>
    </w:p>
    <w:p w14:paraId="2F4CA59D" w14:textId="241CD51C" w:rsidR="00361C31" w:rsidRDefault="00361C31" w:rsidP="00361C31">
      <w:pPr>
        <w:pStyle w:val="Tittel"/>
        <w:jc w:val="center"/>
      </w:pPr>
    </w:p>
    <w:p w14:paraId="27B757C8" w14:textId="4272F8E1" w:rsidR="00361C31" w:rsidRDefault="00361C31" w:rsidP="00361C31">
      <w:pPr>
        <w:pStyle w:val="Tittel"/>
        <w:jc w:val="center"/>
      </w:pPr>
      <w:r>
        <w:t>Krisesenter for Sunnmøre</w:t>
      </w:r>
    </w:p>
    <w:p w14:paraId="4789F880" w14:textId="77777777" w:rsidR="00361C31" w:rsidRDefault="00361C31" w:rsidP="00361C31">
      <w:pPr>
        <w:pStyle w:val="Undertittel"/>
        <w:jc w:val="center"/>
      </w:pPr>
      <w:r>
        <w:t>Samlokalisering av krisesenterfunksjoner og utvidelse med skjermet enhet</w:t>
      </w:r>
    </w:p>
    <w:p w14:paraId="130F1567" w14:textId="77777777" w:rsidR="00361C31" w:rsidRDefault="00361C31" w:rsidP="00361C31"/>
    <w:p w14:paraId="44B4CE29" w14:textId="78924BFA" w:rsidR="00361C31" w:rsidRDefault="46882350" w:rsidP="4DFA863A">
      <w:pPr>
        <w:jc w:val="center"/>
      </w:pPr>
      <w:r>
        <w:rPr>
          <w:noProof/>
        </w:rPr>
        <w:drawing>
          <wp:inline distT="0" distB="0" distL="0" distR="0" wp14:anchorId="768627B5" wp14:editId="28FCF9B5">
            <wp:extent cx="5724525" cy="3238500"/>
            <wp:effectExtent l="0" t="0" r="0" b="0"/>
            <wp:docPr id="9364467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446757" name="Picture 936446757"/>
                    <pic:cNvPicPr/>
                  </pic:nvPicPr>
                  <pic:blipFill>
                    <a:blip r:embed="rId11">
                      <a:extLst>
                        <a:ext uri="{28A0092B-C50C-407E-A947-70E740481C1C}">
                          <a14:useLocalDpi xmlns:a14="http://schemas.microsoft.com/office/drawing/2010/main"/>
                        </a:ext>
                      </a:extLst>
                    </a:blip>
                    <a:stretch>
                      <a:fillRect/>
                    </a:stretch>
                  </pic:blipFill>
                  <pic:spPr>
                    <a:xfrm>
                      <a:off x="0" y="0"/>
                      <a:ext cx="5724525" cy="3238500"/>
                    </a:xfrm>
                    <a:prstGeom prst="rect">
                      <a:avLst/>
                    </a:prstGeom>
                  </pic:spPr>
                </pic:pic>
              </a:graphicData>
            </a:graphic>
          </wp:inline>
        </w:drawing>
      </w:r>
    </w:p>
    <w:p w14:paraId="6755C825" w14:textId="3EB58F7A" w:rsidR="00361C31" w:rsidRPr="00F75F99" w:rsidRDefault="00361C31" w:rsidP="00361C31">
      <w:pPr>
        <w:pStyle w:val="Undertittel"/>
        <w:jc w:val="center"/>
        <w:rPr>
          <w:b/>
          <w:bCs/>
        </w:rPr>
      </w:pPr>
    </w:p>
    <w:p w14:paraId="5944585B" w14:textId="1AF65DF1" w:rsidR="00361C31" w:rsidRDefault="00E34E16" w:rsidP="00361C31">
      <w:pPr>
        <w:pStyle w:val="Undertittel"/>
        <w:jc w:val="center"/>
      </w:pPr>
      <w:r>
        <w:t xml:space="preserve">Del II, </w:t>
      </w:r>
      <w:r w:rsidR="46882350">
        <w:t xml:space="preserve">Vedlegg </w:t>
      </w:r>
      <w:r w:rsidR="00361C31">
        <w:t>C</w:t>
      </w:r>
      <w:r w:rsidR="5CEE5BCE">
        <w:t xml:space="preserve"> </w:t>
      </w:r>
      <w:r w:rsidR="00361C31">
        <w:t>2.</w:t>
      </w:r>
      <w:r w:rsidR="001A1E73">
        <w:t>2</w:t>
      </w:r>
      <w:r w:rsidR="00361C31">
        <w:t xml:space="preserve"> </w:t>
      </w:r>
    </w:p>
    <w:p w14:paraId="60EC17B2" w14:textId="48D9FC0A" w:rsidR="00361C31" w:rsidRDefault="00361C31" w:rsidP="00361C31">
      <w:pPr>
        <w:pStyle w:val="Undertittel"/>
        <w:jc w:val="center"/>
      </w:pPr>
      <w:r>
        <w:t xml:space="preserve">Teknisk funksjonsbeskrivelse </w:t>
      </w:r>
      <w:r w:rsidR="00854FF1">
        <w:t>tekniske anlegg</w:t>
      </w:r>
    </w:p>
    <w:p w14:paraId="097C86D9" w14:textId="7B9FCBA5" w:rsidR="4DFA863A" w:rsidRDefault="4DFA863A"/>
    <w:p w14:paraId="2E138165" w14:textId="2A502442" w:rsidR="4DFA863A" w:rsidRDefault="4DFA863A">
      <w:r>
        <w:br w:type="page"/>
      </w:r>
    </w:p>
    <w:sdt>
      <w:sdtPr>
        <w:id w:val="1559538107"/>
        <w:docPartObj>
          <w:docPartGallery w:val="Table of Contents"/>
          <w:docPartUnique/>
        </w:docPartObj>
      </w:sdtPr>
      <w:sdtContent>
        <w:p w14:paraId="1AD49A25" w14:textId="1565268D" w:rsidR="4DFA863A" w:rsidRDefault="4DFA863A" w:rsidP="4DFA863A">
          <w:pPr>
            <w:pStyle w:val="INNH2"/>
            <w:tabs>
              <w:tab w:val="right" w:leader="dot" w:pos="9015"/>
            </w:tabs>
            <w:rPr>
              <w:rStyle w:val="Hyperkobling"/>
            </w:rPr>
          </w:pPr>
          <w:r>
            <w:fldChar w:fldCharType="begin"/>
          </w:r>
          <w:r>
            <w:instrText>TOC \o "1-9" \z \u \h</w:instrText>
          </w:r>
          <w:r>
            <w:fldChar w:fldCharType="separate"/>
          </w:r>
          <w:hyperlink w:anchor="_Toc501728734">
            <w:r w:rsidRPr="4DFA863A">
              <w:rPr>
                <w:rStyle w:val="Hyperkobling"/>
              </w:rPr>
              <w:t>3 VVS-Installasjoner</w:t>
            </w:r>
            <w:r>
              <w:tab/>
            </w:r>
            <w:r>
              <w:fldChar w:fldCharType="begin"/>
            </w:r>
            <w:r>
              <w:instrText>PAGEREF _Toc501728734 \h</w:instrText>
            </w:r>
            <w:r>
              <w:fldChar w:fldCharType="separate"/>
            </w:r>
            <w:r w:rsidRPr="4DFA863A">
              <w:rPr>
                <w:rStyle w:val="Hyperkobling"/>
              </w:rPr>
              <w:t>3</w:t>
            </w:r>
            <w:r>
              <w:fldChar w:fldCharType="end"/>
            </w:r>
          </w:hyperlink>
        </w:p>
        <w:p w14:paraId="7F32FD48" w14:textId="16333F10" w:rsidR="4DFA863A" w:rsidRDefault="4DFA863A" w:rsidP="4DFA863A">
          <w:pPr>
            <w:pStyle w:val="INNH3"/>
            <w:tabs>
              <w:tab w:val="right" w:leader="dot" w:pos="9015"/>
            </w:tabs>
            <w:rPr>
              <w:rStyle w:val="Hyperkobling"/>
            </w:rPr>
          </w:pPr>
          <w:hyperlink w:anchor="_Toc44107443">
            <w:r w:rsidRPr="4DFA863A">
              <w:rPr>
                <w:rStyle w:val="Hyperkobling"/>
              </w:rPr>
              <w:t>31 Sanitær</w:t>
            </w:r>
            <w:r>
              <w:tab/>
            </w:r>
            <w:r>
              <w:fldChar w:fldCharType="begin"/>
            </w:r>
            <w:r>
              <w:instrText>PAGEREF _Toc44107443 \h</w:instrText>
            </w:r>
            <w:r>
              <w:fldChar w:fldCharType="separate"/>
            </w:r>
            <w:r w:rsidRPr="4DFA863A">
              <w:rPr>
                <w:rStyle w:val="Hyperkobling"/>
              </w:rPr>
              <w:t>5</w:t>
            </w:r>
            <w:r>
              <w:fldChar w:fldCharType="end"/>
            </w:r>
          </w:hyperlink>
        </w:p>
        <w:p w14:paraId="1A4CFBBA" w14:textId="40FDEE34" w:rsidR="4DFA863A" w:rsidRDefault="4DFA863A" w:rsidP="4DFA863A">
          <w:pPr>
            <w:pStyle w:val="INNH3"/>
            <w:tabs>
              <w:tab w:val="right" w:leader="dot" w:pos="9015"/>
            </w:tabs>
            <w:rPr>
              <w:rStyle w:val="Hyperkobling"/>
            </w:rPr>
          </w:pPr>
          <w:hyperlink w:anchor="_Toc1318506027">
            <w:r w:rsidRPr="4DFA863A">
              <w:rPr>
                <w:rStyle w:val="Hyperkobling"/>
              </w:rPr>
              <w:t>32 Varme</w:t>
            </w:r>
            <w:r>
              <w:tab/>
            </w:r>
            <w:r>
              <w:fldChar w:fldCharType="begin"/>
            </w:r>
            <w:r>
              <w:instrText>PAGEREF _Toc1318506027 \h</w:instrText>
            </w:r>
            <w:r>
              <w:fldChar w:fldCharType="separate"/>
            </w:r>
            <w:r w:rsidRPr="4DFA863A">
              <w:rPr>
                <w:rStyle w:val="Hyperkobling"/>
              </w:rPr>
              <w:t>6</w:t>
            </w:r>
            <w:r>
              <w:fldChar w:fldCharType="end"/>
            </w:r>
          </w:hyperlink>
        </w:p>
        <w:p w14:paraId="39B78248" w14:textId="4E06F053" w:rsidR="4DFA863A" w:rsidRDefault="4DFA863A" w:rsidP="4DFA863A">
          <w:pPr>
            <w:pStyle w:val="INNH3"/>
            <w:tabs>
              <w:tab w:val="right" w:leader="dot" w:pos="9015"/>
            </w:tabs>
            <w:rPr>
              <w:rStyle w:val="Hyperkobling"/>
            </w:rPr>
          </w:pPr>
          <w:hyperlink w:anchor="_Toc173910421">
            <w:r w:rsidRPr="4DFA863A">
              <w:rPr>
                <w:rStyle w:val="Hyperkobling"/>
              </w:rPr>
              <w:t>33 Brannslokking</w:t>
            </w:r>
            <w:r>
              <w:tab/>
            </w:r>
            <w:r>
              <w:fldChar w:fldCharType="begin"/>
            </w:r>
            <w:r>
              <w:instrText>PAGEREF _Toc173910421 \h</w:instrText>
            </w:r>
            <w:r>
              <w:fldChar w:fldCharType="separate"/>
            </w:r>
            <w:r w:rsidRPr="4DFA863A">
              <w:rPr>
                <w:rStyle w:val="Hyperkobling"/>
              </w:rPr>
              <w:t>6</w:t>
            </w:r>
            <w:r>
              <w:fldChar w:fldCharType="end"/>
            </w:r>
          </w:hyperlink>
        </w:p>
        <w:p w14:paraId="415A0543" w14:textId="277067D6" w:rsidR="4DFA863A" w:rsidRDefault="4DFA863A" w:rsidP="4DFA863A">
          <w:pPr>
            <w:pStyle w:val="INNH3"/>
            <w:tabs>
              <w:tab w:val="right" w:leader="dot" w:pos="9015"/>
            </w:tabs>
            <w:rPr>
              <w:rStyle w:val="Hyperkobling"/>
            </w:rPr>
          </w:pPr>
          <w:hyperlink w:anchor="_Toc1839186076">
            <w:r w:rsidRPr="4DFA863A">
              <w:rPr>
                <w:rStyle w:val="Hyperkobling"/>
              </w:rPr>
              <w:t>36 Luftbehandling</w:t>
            </w:r>
            <w:r>
              <w:tab/>
            </w:r>
            <w:r>
              <w:fldChar w:fldCharType="begin"/>
            </w:r>
            <w:r>
              <w:instrText>PAGEREF _Toc1839186076 \h</w:instrText>
            </w:r>
            <w:r>
              <w:fldChar w:fldCharType="separate"/>
            </w:r>
            <w:r w:rsidRPr="4DFA863A">
              <w:rPr>
                <w:rStyle w:val="Hyperkobling"/>
              </w:rPr>
              <w:t>7</w:t>
            </w:r>
            <w:r>
              <w:fldChar w:fldCharType="end"/>
            </w:r>
          </w:hyperlink>
        </w:p>
        <w:p w14:paraId="73183DCE" w14:textId="011A1169" w:rsidR="4DFA863A" w:rsidRDefault="4DFA863A" w:rsidP="4DFA863A">
          <w:pPr>
            <w:pStyle w:val="INNH2"/>
            <w:tabs>
              <w:tab w:val="right" w:leader="dot" w:pos="9015"/>
            </w:tabs>
            <w:rPr>
              <w:rStyle w:val="Hyperkobling"/>
            </w:rPr>
          </w:pPr>
          <w:hyperlink w:anchor="_Toc2100179857">
            <w:r w:rsidRPr="4DFA863A">
              <w:rPr>
                <w:rStyle w:val="Hyperkobling"/>
              </w:rPr>
              <w:t>4 Elkraftinstallasjoner</w:t>
            </w:r>
            <w:r>
              <w:tab/>
            </w:r>
            <w:r>
              <w:fldChar w:fldCharType="begin"/>
            </w:r>
            <w:r>
              <w:instrText>PAGEREF _Toc2100179857 \h</w:instrText>
            </w:r>
            <w:r>
              <w:fldChar w:fldCharType="separate"/>
            </w:r>
            <w:r w:rsidRPr="4DFA863A">
              <w:rPr>
                <w:rStyle w:val="Hyperkobling"/>
              </w:rPr>
              <w:t>7</w:t>
            </w:r>
            <w:r>
              <w:fldChar w:fldCharType="end"/>
            </w:r>
          </w:hyperlink>
        </w:p>
        <w:p w14:paraId="40834E23" w14:textId="573837A2" w:rsidR="4DFA863A" w:rsidRDefault="4DFA863A" w:rsidP="4DFA863A">
          <w:pPr>
            <w:pStyle w:val="INNH3"/>
            <w:tabs>
              <w:tab w:val="right" w:leader="dot" w:pos="9015"/>
            </w:tabs>
            <w:rPr>
              <w:rStyle w:val="Hyperkobling"/>
            </w:rPr>
          </w:pPr>
          <w:hyperlink w:anchor="_Toc2033250722">
            <w:r w:rsidRPr="4DFA863A">
              <w:rPr>
                <w:rStyle w:val="Hyperkobling"/>
              </w:rPr>
              <w:t>41 Basisinstallasjoner</w:t>
            </w:r>
            <w:r>
              <w:tab/>
            </w:r>
            <w:r>
              <w:fldChar w:fldCharType="begin"/>
            </w:r>
            <w:r>
              <w:instrText>PAGEREF _Toc2033250722 \h</w:instrText>
            </w:r>
            <w:r>
              <w:fldChar w:fldCharType="separate"/>
            </w:r>
            <w:r w:rsidRPr="4DFA863A">
              <w:rPr>
                <w:rStyle w:val="Hyperkobling"/>
              </w:rPr>
              <w:t>9</w:t>
            </w:r>
            <w:r>
              <w:fldChar w:fldCharType="end"/>
            </w:r>
          </w:hyperlink>
        </w:p>
        <w:p w14:paraId="3CA0883C" w14:textId="236A8076" w:rsidR="4DFA863A" w:rsidRDefault="4DFA863A" w:rsidP="4DFA863A">
          <w:pPr>
            <w:pStyle w:val="INNH3"/>
            <w:tabs>
              <w:tab w:val="right" w:leader="dot" w:pos="9015"/>
            </w:tabs>
            <w:rPr>
              <w:rStyle w:val="Hyperkobling"/>
            </w:rPr>
          </w:pPr>
          <w:hyperlink w:anchor="_Toc1899271376">
            <w:r w:rsidRPr="4DFA863A">
              <w:rPr>
                <w:rStyle w:val="Hyperkobling"/>
              </w:rPr>
              <w:t>43 Lavspent forsyning</w:t>
            </w:r>
            <w:r>
              <w:tab/>
            </w:r>
            <w:r>
              <w:fldChar w:fldCharType="begin"/>
            </w:r>
            <w:r>
              <w:instrText>PAGEREF _Toc1899271376 \h</w:instrText>
            </w:r>
            <w:r>
              <w:fldChar w:fldCharType="separate"/>
            </w:r>
            <w:r w:rsidRPr="4DFA863A">
              <w:rPr>
                <w:rStyle w:val="Hyperkobling"/>
              </w:rPr>
              <w:t>10</w:t>
            </w:r>
            <w:r>
              <w:fldChar w:fldCharType="end"/>
            </w:r>
          </w:hyperlink>
        </w:p>
        <w:p w14:paraId="2EC284C4" w14:textId="41F5BE84" w:rsidR="4DFA863A" w:rsidRDefault="4DFA863A" w:rsidP="4DFA863A">
          <w:pPr>
            <w:pStyle w:val="INNH3"/>
            <w:tabs>
              <w:tab w:val="right" w:leader="dot" w:pos="9015"/>
            </w:tabs>
            <w:rPr>
              <w:rStyle w:val="Hyperkobling"/>
            </w:rPr>
          </w:pPr>
          <w:hyperlink w:anchor="_Toc1793710024">
            <w:r w:rsidRPr="4DFA863A">
              <w:rPr>
                <w:rStyle w:val="Hyperkobling"/>
              </w:rPr>
              <w:t>44 Lys</w:t>
            </w:r>
            <w:r>
              <w:tab/>
            </w:r>
            <w:r>
              <w:fldChar w:fldCharType="begin"/>
            </w:r>
            <w:r>
              <w:instrText>PAGEREF _Toc1793710024 \h</w:instrText>
            </w:r>
            <w:r>
              <w:fldChar w:fldCharType="separate"/>
            </w:r>
            <w:r w:rsidRPr="4DFA863A">
              <w:rPr>
                <w:rStyle w:val="Hyperkobling"/>
              </w:rPr>
              <w:t>10</w:t>
            </w:r>
            <w:r>
              <w:fldChar w:fldCharType="end"/>
            </w:r>
          </w:hyperlink>
        </w:p>
        <w:p w14:paraId="3C233724" w14:textId="6A6BC045" w:rsidR="4DFA863A" w:rsidRDefault="4DFA863A" w:rsidP="4DFA863A">
          <w:pPr>
            <w:pStyle w:val="INNH3"/>
            <w:tabs>
              <w:tab w:val="right" w:leader="dot" w:pos="9015"/>
            </w:tabs>
            <w:rPr>
              <w:rStyle w:val="Hyperkobling"/>
            </w:rPr>
          </w:pPr>
          <w:hyperlink w:anchor="_Toc664415773">
            <w:r w:rsidRPr="4DFA863A">
              <w:rPr>
                <w:rStyle w:val="Hyperkobling"/>
              </w:rPr>
              <w:t>45 Elvarme</w:t>
            </w:r>
            <w:r>
              <w:tab/>
            </w:r>
            <w:r>
              <w:fldChar w:fldCharType="begin"/>
            </w:r>
            <w:r>
              <w:instrText>PAGEREF _Toc664415773 \h</w:instrText>
            </w:r>
            <w:r>
              <w:fldChar w:fldCharType="separate"/>
            </w:r>
            <w:r w:rsidRPr="4DFA863A">
              <w:rPr>
                <w:rStyle w:val="Hyperkobling"/>
              </w:rPr>
              <w:t>12</w:t>
            </w:r>
            <w:r>
              <w:fldChar w:fldCharType="end"/>
            </w:r>
          </w:hyperlink>
        </w:p>
        <w:p w14:paraId="114D1D43" w14:textId="5FF486B3" w:rsidR="4DFA863A" w:rsidRDefault="4DFA863A" w:rsidP="4DFA863A">
          <w:pPr>
            <w:pStyle w:val="INNH2"/>
            <w:tabs>
              <w:tab w:val="right" w:leader="dot" w:pos="9015"/>
            </w:tabs>
            <w:rPr>
              <w:rStyle w:val="Hyperkobling"/>
            </w:rPr>
          </w:pPr>
          <w:hyperlink w:anchor="_Toc1171229794">
            <w:r w:rsidRPr="4DFA863A">
              <w:rPr>
                <w:rStyle w:val="Hyperkobling"/>
              </w:rPr>
              <w:t>5 Ekom og automatisering</w:t>
            </w:r>
            <w:r>
              <w:tab/>
            </w:r>
            <w:r>
              <w:fldChar w:fldCharType="begin"/>
            </w:r>
            <w:r>
              <w:instrText>PAGEREF _Toc1171229794 \h</w:instrText>
            </w:r>
            <w:r>
              <w:fldChar w:fldCharType="separate"/>
            </w:r>
            <w:r w:rsidRPr="4DFA863A">
              <w:rPr>
                <w:rStyle w:val="Hyperkobling"/>
              </w:rPr>
              <w:t>12</w:t>
            </w:r>
            <w:r>
              <w:fldChar w:fldCharType="end"/>
            </w:r>
          </w:hyperlink>
        </w:p>
        <w:p w14:paraId="6C11A718" w14:textId="4CC08AB0" w:rsidR="4DFA863A" w:rsidRDefault="4DFA863A" w:rsidP="4DFA863A">
          <w:pPr>
            <w:pStyle w:val="INNH3"/>
            <w:tabs>
              <w:tab w:val="right" w:leader="dot" w:pos="9015"/>
            </w:tabs>
            <w:rPr>
              <w:rStyle w:val="Hyperkobling"/>
            </w:rPr>
          </w:pPr>
          <w:hyperlink w:anchor="_Toc386666168">
            <w:r w:rsidRPr="4DFA863A">
              <w:rPr>
                <w:rStyle w:val="Hyperkobling"/>
              </w:rPr>
              <w:t>51 Basisinstallasjoner</w:t>
            </w:r>
            <w:r>
              <w:tab/>
            </w:r>
            <w:r>
              <w:fldChar w:fldCharType="begin"/>
            </w:r>
            <w:r>
              <w:instrText>PAGEREF _Toc386666168 \h</w:instrText>
            </w:r>
            <w:r>
              <w:fldChar w:fldCharType="separate"/>
            </w:r>
            <w:r w:rsidRPr="4DFA863A">
              <w:rPr>
                <w:rStyle w:val="Hyperkobling"/>
              </w:rPr>
              <w:t>14</w:t>
            </w:r>
            <w:r>
              <w:fldChar w:fldCharType="end"/>
            </w:r>
          </w:hyperlink>
        </w:p>
        <w:p w14:paraId="53F508CA" w14:textId="71DD6669" w:rsidR="4DFA863A" w:rsidRDefault="4DFA863A" w:rsidP="4DFA863A">
          <w:pPr>
            <w:pStyle w:val="INNH3"/>
            <w:tabs>
              <w:tab w:val="right" w:leader="dot" w:pos="9015"/>
            </w:tabs>
            <w:rPr>
              <w:rStyle w:val="Hyperkobling"/>
            </w:rPr>
          </w:pPr>
          <w:hyperlink w:anchor="_Toc1507304550">
            <w:r w:rsidRPr="4DFA863A">
              <w:rPr>
                <w:rStyle w:val="Hyperkobling"/>
              </w:rPr>
              <w:t>52 Integrert kommunikasjon</w:t>
            </w:r>
            <w:r>
              <w:tab/>
            </w:r>
            <w:r>
              <w:fldChar w:fldCharType="begin"/>
            </w:r>
            <w:r>
              <w:instrText>PAGEREF _Toc1507304550 \h</w:instrText>
            </w:r>
            <w:r>
              <w:fldChar w:fldCharType="separate"/>
            </w:r>
            <w:r w:rsidRPr="4DFA863A">
              <w:rPr>
                <w:rStyle w:val="Hyperkobling"/>
              </w:rPr>
              <w:t>15</w:t>
            </w:r>
            <w:r>
              <w:fldChar w:fldCharType="end"/>
            </w:r>
          </w:hyperlink>
        </w:p>
        <w:p w14:paraId="79082F94" w14:textId="4D19CB77" w:rsidR="4DFA863A" w:rsidRDefault="4DFA863A" w:rsidP="4DFA863A">
          <w:pPr>
            <w:pStyle w:val="INNH3"/>
            <w:tabs>
              <w:tab w:val="right" w:leader="dot" w:pos="9015"/>
            </w:tabs>
            <w:rPr>
              <w:rStyle w:val="Hyperkobling"/>
            </w:rPr>
          </w:pPr>
          <w:hyperlink w:anchor="_Toc343125081">
            <w:r w:rsidRPr="4DFA863A">
              <w:rPr>
                <w:rStyle w:val="Hyperkobling"/>
              </w:rPr>
              <w:t>53 Telefoni og personsøking</w:t>
            </w:r>
            <w:r>
              <w:tab/>
            </w:r>
            <w:r>
              <w:fldChar w:fldCharType="begin"/>
            </w:r>
            <w:r>
              <w:instrText>PAGEREF _Toc343125081 \h</w:instrText>
            </w:r>
            <w:r>
              <w:fldChar w:fldCharType="separate"/>
            </w:r>
            <w:r w:rsidRPr="4DFA863A">
              <w:rPr>
                <w:rStyle w:val="Hyperkobling"/>
              </w:rPr>
              <w:t>16</w:t>
            </w:r>
            <w:r>
              <w:fldChar w:fldCharType="end"/>
            </w:r>
          </w:hyperlink>
        </w:p>
        <w:p w14:paraId="5AF8ED95" w14:textId="1C560893" w:rsidR="4DFA863A" w:rsidRDefault="4DFA863A" w:rsidP="4DFA863A">
          <w:pPr>
            <w:pStyle w:val="INNH3"/>
            <w:tabs>
              <w:tab w:val="right" w:leader="dot" w:pos="9015"/>
            </w:tabs>
            <w:rPr>
              <w:rStyle w:val="Hyperkobling"/>
            </w:rPr>
          </w:pPr>
          <w:hyperlink w:anchor="_Toc411502296">
            <w:r w:rsidRPr="4DFA863A">
              <w:rPr>
                <w:rStyle w:val="Hyperkobling"/>
              </w:rPr>
              <w:t>54 Alarm og signal</w:t>
            </w:r>
            <w:r>
              <w:tab/>
            </w:r>
            <w:r>
              <w:fldChar w:fldCharType="begin"/>
            </w:r>
            <w:r>
              <w:instrText>PAGEREF _Toc411502296 \h</w:instrText>
            </w:r>
            <w:r>
              <w:fldChar w:fldCharType="separate"/>
            </w:r>
            <w:r w:rsidRPr="4DFA863A">
              <w:rPr>
                <w:rStyle w:val="Hyperkobling"/>
              </w:rPr>
              <w:t>16</w:t>
            </w:r>
            <w:r>
              <w:fldChar w:fldCharType="end"/>
            </w:r>
          </w:hyperlink>
        </w:p>
        <w:p w14:paraId="7DED2700" w14:textId="094C5388" w:rsidR="4DFA863A" w:rsidRDefault="4DFA863A" w:rsidP="4DFA863A">
          <w:pPr>
            <w:pStyle w:val="INNH3"/>
            <w:tabs>
              <w:tab w:val="right" w:leader="dot" w:pos="9015"/>
            </w:tabs>
            <w:rPr>
              <w:rStyle w:val="Hyperkobling"/>
            </w:rPr>
          </w:pPr>
          <w:hyperlink w:anchor="_Toc1856443393">
            <w:r w:rsidRPr="4DFA863A">
              <w:rPr>
                <w:rStyle w:val="Hyperkobling"/>
              </w:rPr>
              <w:t>55 Lyd- og bilde</w:t>
            </w:r>
            <w:r>
              <w:tab/>
            </w:r>
            <w:r>
              <w:fldChar w:fldCharType="begin"/>
            </w:r>
            <w:r>
              <w:instrText>PAGEREF _Toc1856443393 \h</w:instrText>
            </w:r>
            <w:r>
              <w:fldChar w:fldCharType="separate"/>
            </w:r>
            <w:r w:rsidRPr="4DFA863A">
              <w:rPr>
                <w:rStyle w:val="Hyperkobling"/>
              </w:rPr>
              <w:t>17</w:t>
            </w:r>
            <w:r>
              <w:fldChar w:fldCharType="end"/>
            </w:r>
          </w:hyperlink>
        </w:p>
        <w:p w14:paraId="255AA02D" w14:textId="3FCAB363" w:rsidR="4DFA863A" w:rsidRDefault="4DFA863A" w:rsidP="4DFA863A">
          <w:pPr>
            <w:pStyle w:val="INNH3"/>
            <w:tabs>
              <w:tab w:val="right" w:leader="dot" w:pos="9015"/>
            </w:tabs>
            <w:rPr>
              <w:rStyle w:val="Hyperkobling"/>
            </w:rPr>
          </w:pPr>
          <w:hyperlink w:anchor="_Toc552544826">
            <w:r w:rsidRPr="4DFA863A">
              <w:rPr>
                <w:rStyle w:val="Hyperkobling"/>
              </w:rPr>
              <w:t>56 Automatisering</w:t>
            </w:r>
            <w:r>
              <w:tab/>
            </w:r>
            <w:r>
              <w:fldChar w:fldCharType="begin"/>
            </w:r>
            <w:r>
              <w:instrText>PAGEREF _Toc552544826 \h</w:instrText>
            </w:r>
            <w:r>
              <w:fldChar w:fldCharType="separate"/>
            </w:r>
            <w:r w:rsidRPr="4DFA863A">
              <w:rPr>
                <w:rStyle w:val="Hyperkobling"/>
              </w:rPr>
              <w:t>18</w:t>
            </w:r>
            <w:r>
              <w:fldChar w:fldCharType="end"/>
            </w:r>
          </w:hyperlink>
        </w:p>
        <w:p w14:paraId="2F371472" w14:textId="273F40D5" w:rsidR="4DFA863A" w:rsidRDefault="4DFA863A" w:rsidP="4DFA863A">
          <w:pPr>
            <w:pStyle w:val="INNH2"/>
            <w:tabs>
              <w:tab w:val="right" w:leader="dot" w:pos="9015"/>
            </w:tabs>
            <w:rPr>
              <w:rStyle w:val="Hyperkobling"/>
            </w:rPr>
          </w:pPr>
          <w:hyperlink w:anchor="_Toc1688076698">
            <w:r w:rsidRPr="4DFA863A">
              <w:rPr>
                <w:rStyle w:val="Hyperkobling"/>
              </w:rPr>
              <w:t>6 Andre installasjoner</w:t>
            </w:r>
            <w:r>
              <w:tab/>
            </w:r>
            <w:r>
              <w:fldChar w:fldCharType="begin"/>
            </w:r>
            <w:r>
              <w:instrText>PAGEREF _Toc1688076698 \h</w:instrText>
            </w:r>
            <w:r>
              <w:fldChar w:fldCharType="separate"/>
            </w:r>
            <w:r w:rsidRPr="4DFA863A">
              <w:rPr>
                <w:rStyle w:val="Hyperkobling"/>
              </w:rPr>
              <w:t>19</w:t>
            </w:r>
            <w:r>
              <w:fldChar w:fldCharType="end"/>
            </w:r>
          </w:hyperlink>
        </w:p>
        <w:p w14:paraId="5B9B8A5D" w14:textId="79640876" w:rsidR="4DFA863A" w:rsidRDefault="4DFA863A" w:rsidP="4DFA863A">
          <w:pPr>
            <w:pStyle w:val="INNH3"/>
            <w:tabs>
              <w:tab w:val="right" w:leader="dot" w:pos="9015"/>
            </w:tabs>
            <w:rPr>
              <w:rStyle w:val="Hyperkobling"/>
            </w:rPr>
          </w:pPr>
          <w:hyperlink w:anchor="_Toc1101900140">
            <w:r w:rsidRPr="4DFA863A">
              <w:rPr>
                <w:rStyle w:val="Hyperkobling"/>
              </w:rPr>
              <w:t>62 Person- og varetransport</w:t>
            </w:r>
            <w:r>
              <w:tab/>
            </w:r>
            <w:r>
              <w:fldChar w:fldCharType="begin"/>
            </w:r>
            <w:r>
              <w:instrText>PAGEREF _Toc1101900140 \h</w:instrText>
            </w:r>
            <w:r>
              <w:fldChar w:fldCharType="separate"/>
            </w:r>
            <w:r w:rsidRPr="4DFA863A">
              <w:rPr>
                <w:rStyle w:val="Hyperkobling"/>
              </w:rPr>
              <w:t>19</w:t>
            </w:r>
            <w:r>
              <w:fldChar w:fldCharType="end"/>
            </w:r>
          </w:hyperlink>
        </w:p>
        <w:p w14:paraId="7D394ED7" w14:textId="7CBBF35E" w:rsidR="4DFA863A" w:rsidRDefault="4DFA863A" w:rsidP="4DFA863A">
          <w:pPr>
            <w:pStyle w:val="INNH2"/>
            <w:tabs>
              <w:tab w:val="right" w:leader="dot" w:pos="9015"/>
            </w:tabs>
            <w:rPr>
              <w:rStyle w:val="Hyperkobling"/>
            </w:rPr>
          </w:pPr>
          <w:hyperlink w:anchor="_Toc282691811">
            <w:r w:rsidRPr="4DFA863A">
              <w:rPr>
                <w:rStyle w:val="Hyperkobling"/>
              </w:rPr>
              <w:t>7 Utendørs</w:t>
            </w:r>
            <w:r>
              <w:tab/>
            </w:r>
            <w:r>
              <w:fldChar w:fldCharType="begin"/>
            </w:r>
            <w:r>
              <w:instrText>PAGEREF _Toc282691811 \h</w:instrText>
            </w:r>
            <w:r>
              <w:fldChar w:fldCharType="separate"/>
            </w:r>
            <w:r w:rsidRPr="4DFA863A">
              <w:rPr>
                <w:rStyle w:val="Hyperkobling"/>
              </w:rPr>
              <w:t>19</w:t>
            </w:r>
            <w:r>
              <w:fldChar w:fldCharType="end"/>
            </w:r>
          </w:hyperlink>
        </w:p>
        <w:p w14:paraId="2881A9DB" w14:textId="084C70EE" w:rsidR="4DFA863A" w:rsidRDefault="4DFA863A" w:rsidP="4DFA863A">
          <w:pPr>
            <w:pStyle w:val="INNH3"/>
            <w:tabs>
              <w:tab w:val="right" w:leader="dot" w:pos="9015"/>
            </w:tabs>
            <w:rPr>
              <w:rStyle w:val="Hyperkobling"/>
            </w:rPr>
          </w:pPr>
          <w:hyperlink w:anchor="_Toc666876978">
            <w:r w:rsidRPr="4DFA863A">
              <w:rPr>
                <w:rStyle w:val="Hyperkobling"/>
              </w:rPr>
              <w:t>71 Bearbeiding terreng</w:t>
            </w:r>
            <w:r>
              <w:tab/>
            </w:r>
            <w:r>
              <w:fldChar w:fldCharType="begin"/>
            </w:r>
            <w:r>
              <w:instrText>PAGEREF _Toc666876978 \h</w:instrText>
            </w:r>
            <w:r>
              <w:fldChar w:fldCharType="separate"/>
            </w:r>
            <w:r w:rsidRPr="4DFA863A">
              <w:rPr>
                <w:rStyle w:val="Hyperkobling"/>
              </w:rPr>
              <w:t>21</w:t>
            </w:r>
            <w:r>
              <w:fldChar w:fldCharType="end"/>
            </w:r>
          </w:hyperlink>
        </w:p>
        <w:p w14:paraId="49FBC55C" w14:textId="63FC6203" w:rsidR="4DFA863A" w:rsidRDefault="4DFA863A" w:rsidP="4DFA863A">
          <w:pPr>
            <w:pStyle w:val="INNH3"/>
            <w:tabs>
              <w:tab w:val="right" w:leader="dot" w:pos="9015"/>
            </w:tabs>
            <w:rPr>
              <w:rStyle w:val="Hyperkobling"/>
            </w:rPr>
          </w:pPr>
          <w:hyperlink w:anchor="_Toc1381925291">
            <w:r w:rsidRPr="4DFA863A">
              <w:rPr>
                <w:rStyle w:val="Hyperkobling"/>
              </w:rPr>
              <w:t>72 Utendørs konstruksjoner</w:t>
            </w:r>
            <w:r>
              <w:tab/>
            </w:r>
            <w:r>
              <w:fldChar w:fldCharType="begin"/>
            </w:r>
            <w:r>
              <w:instrText>PAGEREF _Toc1381925291 \h</w:instrText>
            </w:r>
            <w:r>
              <w:fldChar w:fldCharType="separate"/>
            </w:r>
            <w:r w:rsidRPr="4DFA863A">
              <w:rPr>
                <w:rStyle w:val="Hyperkobling"/>
              </w:rPr>
              <w:t>21</w:t>
            </w:r>
            <w:r>
              <w:fldChar w:fldCharType="end"/>
            </w:r>
          </w:hyperlink>
        </w:p>
        <w:p w14:paraId="1C9E2047" w14:textId="79E7ABCE" w:rsidR="4DFA863A" w:rsidRDefault="4DFA863A" w:rsidP="4DFA863A">
          <w:pPr>
            <w:pStyle w:val="INNH3"/>
            <w:tabs>
              <w:tab w:val="right" w:leader="dot" w:pos="9015"/>
            </w:tabs>
            <w:rPr>
              <w:rStyle w:val="Hyperkobling"/>
            </w:rPr>
          </w:pPr>
          <w:hyperlink w:anchor="_Toc24062968">
            <w:r w:rsidRPr="4DFA863A">
              <w:rPr>
                <w:rStyle w:val="Hyperkobling"/>
              </w:rPr>
              <w:t>73 Utendørs røranlegg</w:t>
            </w:r>
            <w:r>
              <w:tab/>
            </w:r>
            <w:r>
              <w:fldChar w:fldCharType="begin"/>
            </w:r>
            <w:r>
              <w:instrText>PAGEREF _Toc24062968 \h</w:instrText>
            </w:r>
            <w:r>
              <w:fldChar w:fldCharType="separate"/>
            </w:r>
            <w:r w:rsidRPr="4DFA863A">
              <w:rPr>
                <w:rStyle w:val="Hyperkobling"/>
              </w:rPr>
              <w:t>22</w:t>
            </w:r>
            <w:r>
              <w:fldChar w:fldCharType="end"/>
            </w:r>
          </w:hyperlink>
        </w:p>
        <w:p w14:paraId="221B7456" w14:textId="5FDED5E6" w:rsidR="4DFA863A" w:rsidRDefault="4DFA863A" w:rsidP="4DFA863A">
          <w:pPr>
            <w:pStyle w:val="INNH3"/>
            <w:tabs>
              <w:tab w:val="right" w:leader="dot" w:pos="9015"/>
            </w:tabs>
            <w:rPr>
              <w:rStyle w:val="Hyperkobling"/>
            </w:rPr>
          </w:pPr>
          <w:hyperlink w:anchor="_Toc1046458155">
            <w:r w:rsidRPr="4DFA863A">
              <w:rPr>
                <w:rStyle w:val="Hyperkobling"/>
              </w:rPr>
              <w:t>74 Utendørs elkraft</w:t>
            </w:r>
            <w:r>
              <w:tab/>
            </w:r>
            <w:r>
              <w:fldChar w:fldCharType="begin"/>
            </w:r>
            <w:r>
              <w:instrText>PAGEREF _Toc1046458155 \h</w:instrText>
            </w:r>
            <w:r>
              <w:fldChar w:fldCharType="separate"/>
            </w:r>
            <w:r w:rsidRPr="4DFA863A">
              <w:rPr>
                <w:rStyle w:val="Hyperkobling"/>
              </w:rPr>
              <w:t>22</w:t>
            </w:r>
            <w:r>
              <w:fldChar w:fldCharType="end"/>
            </w:r>
          </w:hyperlink>
        </w:p>
        <w:p w14:paraId="2307928B" w14:textId="375557AF" w:rsidR="4DFA863A" w:rsidRDefault="4DFA863A" w:rsidP="4DFA863A">
          <w:pPr>
            <w:pStyle w:val="INNH3"/>
            <w:tabs>
              <w:tab w:val="right" w:leader="dot" w:pos="9015"/>
            </w:tabs>
            <w:rPr>
              <w:rStyle w:val="Hyperkobling"/>
            </w:rPr>
          </w:pPr>
          <w:hyperlink w:anchor="_Toc721256909">
            <w:r w:rsidRPr="4DFA863A">
              <w:rPr>
                <w:rStyle w:val="Hyperkobling"/>
              </w:rPr>
              <w:t>76 Veier og plasser</w:t>
            </w:r>
            <w:r>
              <w:tab/>
            </w:r>
            <w:r>
              <w:fldChar w:fldCharType="begin"/>
            </w:r>
            <w:r>
              <w:instrText>PAGEREF _Toc721256909 \h</w:instrText>
            </w:r>
            <w:r>
              <w:fldChar w:fldCharType="separate"/>
            </w:r>
            <w:r w:rsidRPr="4DFA863A">
              <w:rPr>
                <w:rStyle w:val="Hyperkobling"/>
              </w:rPr>
              <w:t>22</w:t>
            </w:r>
            <w:r>
              <w:fldChar w:fldCharType="end"/>
            </w:r>
          </w:hyperlink>
        </w:p>
        <w:p w14:paraId="020F2E59" w14:textId="7BBC2ACC" w:rsidR="4DFA863A" w:rsidRDefault="4DFA863A" w:rsidP="4DFA863A">
          <w:pPr>
            <w:pStyle w:val="INNH3"/>
            <w:tabs>
              <w:tab w:val="right" w:leader="dot" w:pos="9015"/>
            </w:tabs>
            <w:rPr>
              <w:rStyle w:val="Hyperkobling"/>
            </w:rPr>
          </w:pPr>
          <w:hyperlink w:anchor="_Toc1831732511">
            <w:r w:rsidRPr="4DFA863A">
              <w:rPr>
                <w:rStyle w:val="Hyperkobling"/>
              </w:rPr>
              <w:t>77 Park og grøntanlegg</w:t>
            </w:r>
            <w:r>
              <w:tab/>
            </w:r>
            <w:r>
              <w:fldChar w:fldCharType="begin"/>
            </w:r>
            <w:r>
              <w:instrText>PAGEREF _Toc1831732511 \h</w:instrText>
            </w:r>
            <w:r>
              <w:fldChar w:fldCharType="separate"/>
            </w:r>
            <w:r w:rsidRPr="4DFA863A">
              <w:rPr>
                <w:rStyle w:val="Hyperkobling"/>
              </w:rPr>
              <w:t>23</w:t>
            </w:r>
            <w:r>
              <w:fldChar w:fldCharType="end"/>
            </w:r>
          </w:hyperlink>
        </w:p>
        <w:p w14:paraId="1172A8B2" w14:textId="1CB00522" w:rsidR="4DFA863A" w:rsidRDefault="4DFA863A">
          <w:r>
            <w:fldChar w:fldCharType="end"/>
          </w:r>
        </w:p>
      </w:sdtContent>
    </w:sdt>
    <w:p w14:paraId="2A06B6EA" w14:textId="2DD9D367" w:rsidR="4DFA863A" w:rsidRDefault="4DFA863A" w:rsidP="4DFA863A"/>
    <w:p w14:paraId="4B89B181" w14:textId="77777777" w:rsidR="00370377" w:rsidRDefault="00370377">
      <w:pPr>
        <w:rPr>
          <w:rFonts w:asciiTheme="majorHAnsi" w:eastAsiaTheme="majorEastAsia" w:hAnsiTheme="majorHAnsi" w:cstheme="majorBidi"/>
          <w:color w:val="0F4761" w:themeColor="accent1" w:themeShade="BF"/>
          <w:sz w:val="32"/>
          <w:szCs w:val="32"/>
        </w:rPr>
      </w:pPr>
      <w:r>
        <w:lastRenderedPageBreak/>
        <w:br w:type="page"/>
      </w:r>
    </w:p>
    <w:p w14:paraId="612516A8" w14:textId="78115228" w:rsidR="001D02E0" w:rsidRDefault="001D02E0" w:rsidP="005C6AC6">
      <w:pPr>
        <w:pStyle w:val="Overskrift2"/>
      </w:pPr>
      <w:bookmarkStart w:id="0" w:name="_Toc136322546"/>
      <w:bookmarkStart w:id="1" w:name="_Toc501728734"/>
      <w:r>
        <w:lastRenderedPageBreak/>
        <w:t xml:space="preserve">3 </w:t>
      </w:r>
      <w:r w:rsidR="00193B61">
        <w:t>VVS</w:t>
      </w:r>
      <w:r w:rsidR="006D394E">
        <w:t>-Installasjoner</w:t>
      </w:r>
      <w:bookmarkEnd w:id="0"/>
      <w:bookmarkEnd w:id="1"/>
    </w:p>
    <w:p w14:paraId="76761024" w14:textId="1673B438" w:rsidR="00AC59E4" w:rsidRPr="00AC59E4" w:rsidRDefault="00AC59E4" w:rsidP="00AC59E4">
      <w:pPr>
        <w:spacing w:before="240" w:after="240"/>
        <w:rPr>
          <w:rFonts w:ascii="Aptos" w:eastAsia="Aptos" w:hAnsi="Aptos" w:cs="Aptos"/>
        </w:rPr>
      </w:pPr>
      <w:r w:rsidRPr="00AC59E4">
        <w:rPr>
          <w:rFonts w:ascii="Aptos" w:eastAsia="Aptos" w:hAnsi="Aptos" w:cs="Aptos"/>
        </w:rPr>
        <w:t xml:space="preserve">For generelle prosjektbestemmelser vises det til konkurransegrunnlagets </w:t>
      </w:r>
      <w:r w:rsidR="006B526B">
        <w:rPr>
          <w:rFonts w:ascii="Aptos" w:eastAsia="Aptos" w:hAnsi="Aptos" w:cs="Aptos"/>
        </w:rPr>
        <w:t>D</w:t>
      </w:r>
      <w:r w:rsidRPr="00AC59E4">
        <w:rPr>
          <w:rFonts w:ascii="Aptos" w:eastAsia="Aptos" w:hAnsi="Aptos" w:cs="Aptos"/>
        </w:rPr>
        <w:t xml:space="preserve">el </w:t>
      </w:r>
      <w:r w:rsidR="00E34E16">
        <w:rPr>
          <w:rFonts w:ascii="Aptos" w:eastAsia="Aptos" w:hAnsi="Aptos" w:cs="Aptos"/>
        </w:rPr>
        <w:t>II</w:t>
      </w:r>
      <w:r w:rsidRPr="00AC59E4">
        <w:rPr>
          <w:rFonts w:ascii="Aptos" w:eastAsia="Aptos" w:hAnsi="Aptos" w:cs="Aptos"/>
        </w:rPr>
        <w:t xml:space="preserve"> med tilhørende vedlegg. Hele konkurransegrunnlaget gjelder for alle fag, og det kan forekomme krav og beskrivelser i andre kapitler som også er gjeldende for arbeider under kapittel 3 – VVS-installasjoner. Det forutsettes at alle tilbydere setter seg grundig inn i samtlige dokumenter som inngår i prosjektgrunnlaget.</w:t>
      </w:r>
    </w:p>
    <w:p w14:paraId="66F37A2C" w14:textId="77777777" w:rsidR="00D857D6" w:rsidRPr="00D857D6" w:rsidRDefault="00D857D6" w:rsidP="00D857D6">
      <w:pPr>
        <w:rPr>
          <w:rFonts w:ascii="Aptos" w:eastAsia="Aptos" w:hAnsi="Aptos" w:cs="Aptos"/>
        </w:rPr>
      </w:pPr>
      <w:r w:rsidRPr="00D857D6">
        <w:rPr>
          <w:rFonts w:ascii="Aptos" w:eastAsia="Aptos" w:hAnsi="Aptos" w:cs="Aptos"/>
        </w:rPr>
        <w:t>Entreprenøren skal inneha nødvendige godkjenninger og autorisasjoner for sine arbeider, og kunne dokumentere dette ved forespørsel. Entreprenøren skal ivareta prosjektering (PRO) og utførelse (UTF) med tilhørende kontroll.</w:t>
      </w:r>
    </w:p>
    <w:p w14:paraId="25A2C89F" w14:textId="77777777" w:rsidR="00D857D6" w:rsidRPr="00D857D6" w:rsidRDefault="00D857D6" w:rsidP="00D857D6">
      <w:pPr>
        <w:rPr>
          <w:rFonts w:ascii="Aptos" w:eastAsia="Aptos" w:hAnsi="Aptos" w:cs="Aptos"/>
        </w:rPr>
      </w:pPr>
      <w:r w:rsidRPr="00D857D6">
        <w:rPr>
          <w:rFonts w:ascii="Aptos" w:eastAsia="Aptos" w:hAnsi="Aptos" w:cs="Aptos"/>
        </w:rPr>
        <w:t>Entreprenøren er ansvarlig for å identifisere og innsende alle nødvendige søknader, meldinger og ferdigmeldinger til relevante myndigheter, samt koordinere med ansvarlig søker (SØK) der dette er aktuelt. All dokumentasjon skal tilfredsstille gjeldende krav, og kopi av innsendt og godkjent materiale skal oversendes byggherre. Nødvendige godkjenninger skal foreligge før oppstart, og komplett sluttdokumentasjon skal leveres ved overtakelse.</w:t>
      </w:r>
    </w:p>
    <w:p w14:paraId="66E54644" w14:textId="2A65C34C" w:rsidR="00776DF2" w:rsidRDefault="0046664F" w:rsidP="0046664F">
      <w:r w:rsidRPr="00E16764">
        <w:t>Alle arbeider under dette kapittelet skal utføres som komplette leveranser og inkludere nødvendig koordinering med øvrige tekniske fag.</w:t>
      </w:r>
      <w:r>
        <w:t xml:space="preserve"> </w:t>
      </w:r>
      <w:r w:rsidR="00776DF2" w:rsidRPr="00E75353">
        <w:t>Leveransen skal omfatte komplette</w:t>
      </w:r>
      <w:r w:rsidR="00776DF2">
        <w:t xml:space="preserve"> </w:t>
      </w:r>
      <w:r w:rsidR="00776DF2" w:rsidRPr="00E75353">
        <w:t>anlegg, inkludert prosjektering, rigg og drift, befaringer, levering og montering, samt alle kostnader knyttet til forsikring, garanti, testing, idriftsettelse, kontroll og dokumentasjon.</w:t>
      </w:r>
      <w:r w:rsidR="003602EA">
        <w:t xml:space="preserve"> </w:t>
      </w:r>
    </w:p>
    <w:p w14:paraId="0E3091C2" w14:textId="250FC3E2" w:rsidR="008662D9" w:rsidRDefault="008662D9" w:rsidP="2E8860EF">
      <w:r>
        <w:t xml:space="preserve">Tekniske anlegg for tilbygget skal, så langt det er hensiktsmessig, bygge videre på tekniske løsninger i eksisterende bygning. Det vises til vedlagte dokumenter og tegninger fra byggeprosjektet i 2016, samt beskrivelse for teknisk anlegg, </w:t>
      </w:r>
      <w:r w:rsidR="00E34E16" w:rsidRPr="00E34E16">
        <w:rPr>
          <w:i/>
          <w:iCs/>
        </w:rPr>
        <w:t>Del II,</w:t>
      </w:r>
      <w:r w:rsidR="00E34E16">
        <w:t xml:space="preserve"> </w:t>
      </w:r>
      <w:r w:rsidR="435465BC" w:rsidRPr="2E8860EF">
        <w:rPr>
          <w:i/>
          <w:iCs/>
        </w:rPr>
        <w:t>Vedlegg C 2.2 - T</w:t>
      </w:r>
      <w:r w:rsidR="435465BC" w:rsidRPr="2E8860EF">
        <w:rPr>
          <w:rFonts w:ascii="Aptos" w:eastAsia="Aptos" w:hAnsi="Aptos" w:cs="Aptos"/>
          <w:i/>
          <w:iCs/>
          <w:color w:val="000000" w:themeColor="text1"/>
        </w:rPr>
        <w:t>eknisk funksjonsbeskrivelse teknisk anlegg</w:t>
      </w:r>
      <w:r w:rsidR="435465BC" w:rsidRPr="2E8860EF">
        <w:t xml:space="preserve">, og beskrivelse for bygning, </w:t>
      </w:r>
      <w:r w:rsidR="00E34E16" w:rsidRPr="00E34E16">
        <w:rPr>
          <w:i/>
          <w:iCs/>
        </w:rPr>
        <w:t>Del II,</w:t>
      </w:r>
      <w:r w:rsidR="00E34E16">
        <w:t xml:space="preserve"> </w:t>
      </w:r>
      <w:r w:rsidR="435465BC" w:rsidRPr="2E8860EF">
        <w:rPr>
          <w:i/>
          <w:iCs/>
        </w:rPr>
        <w:t>Vedlegg C 2.1 - T</w:t>
      </w:r>
      <w:r w:rsidR="435465BC" w:rsidRPr="2E8860EF">
        <w:rPr>
          <w:rFonts w:ascii="Aptos" w:eastAsia="Aptos" w:hAnsi="Aptos" w:cs="Aptos"/>
          <w:i/>
          <w:iCs/>
          <w:color w:val="000000" w:themeColor="text1"/>
        </w:rPr>
        <w:t>eknisk funksjonsbeskrivelse bygning</w:t>
      </w:r>
      <w:r w:rsidR="435465BC" w:rsidRPr="2E8860EF">
        <w:t>.</w:t>
      </w:r>
    </w:p>
    <w:p w14:paraId="28B966A2" w14:textId="4D0D317E" w:rsidR="00776DF2" w:rsidRPr="000F44C0" w:rsidRDefault="00776DF2" w:rsidP="00776DF2">
      <w:pPr>
        <w:rPr>
          <w:rFonts w:ascii="Aptos" w:eastAsia="Aptos" w:hAnsi="Aptos" w:cs="Aptos"/>
        </w:rPr>
      </w:pPr>
      <w:r w:rsidRPr="000F44C0">
        <w:rPr>
          <w:rFonts w:ascii="Aptos" w:eastAsia="Aptos" w:hAnsi="Aptos" w:cs="Aptos"/>
        </w:rPr>
        <w:t>Videre skal prosjektering og utførelse skje i henhold til gjeldende lover, forskrifter, veiledninger og normer, herunder, men ikke begrenset til:</w:t>
      </w:r>
    </w:p>
    <w:p w14:paraId="5841B145"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Byggeteknisk forskrift (TEK17), med veiledning</w:t>
      </w:r>
    </w:p>
    <w:p w14:paraId="6B3A7E47"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 3420 – Beskrivelsessystem bygg og anlegg</w:t>
      </w:r>
    </w:p>
    <w:p w14:paraId="3E0B5E4F"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 3031 – Beregning av bygningers energiytelse</w:t>
      </w:r>
    </w:p>
    <w:p w14:paraId="552DC18F"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NS-EN 16798-1:2019 – Ventilasjon i bygninger – innendørs miljøparametere</w:t>
      </w:r>
    </w:p>
    <w:p w14:paraId="57676204"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lastRenderedPageBreak/>
        <w:t>Arbeidstilsynets veiledning nr. 444 "Klima og luftkvalitet på arbeidsplassen"</w:t>
      </w:r>
    </w:p>
    <w:p w14:paraId="34280FD7"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NS-EN 12828 – Varmesystemer i bygninger</w:t>
      </w:r>
    </w:p>
    <w:p w14:paraId="7FF48384"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Ålesund kommune – VA-norm</w:t>
      </w:r>
    </w:p>
    <w:p w14:paraId="62666C0B"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 3960 – Brannalarmanlegg</w:t>
      </w:r>
    </w:p>
    <w:p w14:paraId="0E4BBD0A"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 3920 – Brannmateriell – håndslokkere</w:t>
      </w:r>
    </w:p>
    <w:p w14:paraId="0A9FD059"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NS-EN 671 – Faste brannslokkesystemer – slangesystemer</w:t>
      </w:r>
    </w:p>
    <w:p w14:paraId="3008A426"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 3935:2019 – Integrerte tekniske bygningsinstallasjoner</w:t>
      </w:r>
    </w:p>
    <w:p w14:paraId="568E1A06" w14:textId="77777777" w:rsidR="00AC59E4" w:rsidRPr="00AC59E4" w:rsidRDefault="00AC59E4" w:rsidP="00AC59E4">
      <w:pPr>
        <w:numPr>
          <w:ilvl w:val="0"/>
          <w:numId w:val="2"/>
        </w:numPr>
        <w:rPr>
          <w:rFonts w:ascii="Aptos" w:eastAsia="Aptos" w:hAnsi="Aptos" w:cs="Aptos"/>
        </w:rPr>
      </w:pPr>
      <w:r w:rsidRPr="00AC59E4">
        <w:rPr>
          <w:rFonts w:ascii="Aptos" w:eastAsia="Aptos" w:hAnsi="Aptos" w:cs="Aptos"/>
        </w:rPr>
        <w:t>NS 6450:2016 – Idriftsetting og prøvedrift av tekniske bygningsinstallasjoner</w:t>
      </w:r>
    </w:p>
    <w:p w14:paraId="3F4230A0" w14:textId="37F9DB4D" w:rsidR="00AC59E4" w:rsidRDefault="00AC59E4" w:rsidP="00AC59E4">
      <w:pPr>
        <w:rPr>
          <w:rFonts w:ascii="Aptos" w:eastAsia="Aptos" w:hAnsi="Aptos" w:cs="Aptos"/>
        </w:rPr>
      </w:pPr>
      <w:r w:rsidRPr="00AC59E4">
        <w:rPr>
          <w:rFonts w:ascii="Aptos" w:eastAsia="Aptos" w:hAnsi="Aptos" w:cs="Aptos"/>
        </w:rPr>
        <w:t>Det skal medtas materiell og arbeid for komplette, funksjonelle løsninger tilpasset byggets bruk. Løsningene skal ha en nøktern og varig kvalitet.</w:t>
      </w:r>
    </w:p>
    <w:p w14:paraId="2E36CA67" w14:textId="77777777" w:rsidR="00EF46D5" w:rsidRPr="00B71800" w:rsidRDefault="00EF46D5" w:rsidP="00EF46D5">
      <w:pPr>
        <w:rPr>
          <w:rFonts w:ascii="Aptos" w:eastAsia="Aptos" w:hAnsi="Aptos" w:cs="Aptos"/>
        </w:rPr>
      </w:pPr>
      <w:r w:rsidRPr="00B71800">
        <w:rPr>
          <w:rFonts w:ascii="Aptos" w:eastAsia="Aptos" w:hAnsi="Aptos" w:cs="Aptos"/>
        </w:rPr>
        <w:t>Alle hjelpearbeider og ytelser som er nødvendige for et komplett og funksjonelt anlegg skal være medtatt i tilbudet, også der disse ikke er spesifikt beskrevet.</w:t>
      </w:r>
    </w:p>
    <w:p w14:paraId="6BD21CF8" w14:textId="68DA79CF" w:rsidR="0082422C" w:rsidRDefault="00FF27D3">
      <w:pPr>
        <w:rPr>
          <w:rFonts w:ascii="Aptos" w:eastAsia="Aptos" w:hAnsi="Aptos" w:cs="Aptos"/>
        </w:rPr>
      </w:pPr>
      <w:r w:rsidRPr="2E8860EF">
        <w:rPr>
          <w:rFonts w:ascii="Aptos" w:eastAsia="Aptos" w:hAnsi="Aptos" w:cs="Aptos"/>
        </w:rPr>
        <w:t xml:space="preserve">Det skal utarbeides og overleveres komplett FDV-dokumentasjon i henhold til FDVU-manual, ref. </w:t>
      </w:r>
      <w:r w:rsidR="00E34E16" w:rsidRPr="00E34E16">
        <w:rPr>
          <w:i/>
          <w:iCs/>
        </w:rPr>
        <w:t>Del II,</w:t>
      </w:r>
      <w:r w:rsidR="00E34E16">
        <w:t xml:space="preserve"> </w:t>
      </w:r>
      <w:r w:rsidRPr="2E8860EF">
        <w:rPr>
          <w:rFonts w:ascii="Aptos" w:eastAsia="Aptos" w:hAnsi="Aptos" w:cs="Aptos"/>
          <w:i/>
          <w:iCs/>
        </w:rPr>
        <w:t xml:space="preserve">Vedlegg C22 </w:t>
      </w:r>
      <w:r w:rsidR="164B29B7" w:rsidRPr="2E8860EF">
        <w:rPr>
          <w:rFonts w:ascii="Aptos" w:eastAsia="Aptos" w:hAnsi="Aptos" w:cs="Aptos"/>
          <w:i/>
          <w:iCs/>
        </w:rPr>
        <w:t>-</w:t>
      </w:r>
      <w:r w:rsidRPr="2E8860EF">
        <w:rPr>
          <w:rFonts w:ascii="Aptos" w:eastAsia="Aptos" w:hAnsi="Aptos" w:cs="Aptos"/>
          <w:i/>
          <w:iCs/>
        </w:rPr>
        <w:t xml:space="preserve"> FDVU-manual</w:t>
      </w:r>
      <w:r w:rsidRPr="2E8860EF">
        <w:rPr>
          <w:rFonts w:ascii="Aptos" w:eastAsia="Aptos" w:hAnsi="Aptos" w:cs="Aptos"/>
        </w:rPr>
        <w:t>.</w:t>
      </w:r>
    </w:p>
    <w:p w14:paraId="30B75715" w14:textId="77777777" w:rsidR="00824A89" w:rsidRPr="00534443" w:rsidRDefault="00824A89"/>
    <w:p w14:paraId="03A1D04C" w14:textId="151A74CD" w:rsidR="00FE236C" w:rsidRDefault="00FE236C" w:rsidP="005C6AC6">
      <w:pPr>
        <w:pStyle w:val="Overskrift3"/>
      </w:pPr>
      <w:bookmarkStart w:id="2" w:name="_Toc1411832276"/>
      <w:bookmarkStart w:id="3" w:name="_Toc44107443"/>
      <w:r>
        <w:t>31 Sanitær</w:t>
      </w:r>
      <w:bookmarkEnd w:id="2"/>
      <w:bookmarkEnd w:id="3"/>
    </w:p>
    <w:p w14:paraId="46436170" w14:textId="77777777" w:rsidR="002D4A56" w:rsidRPr="002D4A56" w:rsidRDefault="002D4A56" w:rsidP="002D4A56">
      <w:r w:rsidRPr="002D4A56">
        <w:t>Det skal leveres komplett sanitæranlegg dimensjonert og utført i henhold til gjeldende lover, forskrifter og relevante standarder. Anlegget skal tilknyttes kommunalt vann- og avløpsnett i henhold til Ålesund kommune sin VA-norm.</w:t>
      </w:r>
    </w:p>
    <w:p w14:paraId="21FDF0C3" w14:textId="66350FED" w:rsidR="002D4A56" w:rsidRPr="002D4A56" w:rsidRDefault="002D4A56" w:rsidP="002D4A56">
      <w:r>
        <w:t xml:space="preserve">Forbruksvann og slokkevann skal tilknyttes kommunal vannledning. Tilknytninger er vist på tegninger, jf. </w:t>
      </w:r>
      <w:r w:rsidR="00E34E16" w:rsidRPr="00E34E16">
        <w:rPr>
          <w:i/>
          <w:iCs/>
        </w:rPr>
        <w:t>Del II,</w:t>
      </w:r>
      <w:r w:rsidR="00E34E16">
        <w:t xml:space="preserve"> </w:t>
      </w:r>
      <w:r w:rsidRPr="2E8860EF">
        <w:rPr>
          <w:i/>
          <w:iCs/>
        </w:rPr>
        <w:t xml:space="preserve">Vedlegg C20 </w:t>
      </w:r>
      <w:r w:rsidR="259BA5D8" w:rsidRPr="2E8860EF">
        <w:rPr>
          <w:i/>
          <w:iCs/>
        </w:rPr>
        <w:t>-</w:t>
      </w:r>
      <w:r w:rsidRPr="2E8860EF">
        <w:rPr>
          <w:i/>
          <w:iCs/>
        </w:rPr>
        <w:t xml:space="preserve"> VA-kart</w:t>
      </w:r>
      <w:r>
        <w:t xml:space="preserve"> og </w:t>
      </w:r>
      <w:r w:rsidR="00E34E16" w:rsidRPr="00E34E16">
        <w:rPr>
          <w:i/>
          <w:iCs/>
        </w:rPr>
        <w:t>Del II,</w:t>
      </w:r>
      <w:r w:rsidR="00E34E16">
        <w:t xml:space="preserve"> </w:t>
      </w:r>
      <w:r w:rsidRPr="2E8860EF">
        <w:rPr>
          <w:i/>
          <w:iCs/>
        </w:rPr>
        <w:t>Vedlegg C5 – Bunnledningsplan eksisterende bygg</w:t>
      </w:r>
      <w:r>
        <w:t>.</w:t>
      </w:r>
    </w:p>
    <w:p w14:paraId="260A31F9" w14:textId="1CB0F521" w:rsidR="002D4A56" w:rsidRPr="002D4A56" w:rsidRDefault="002D4A56" w:rsidP="002D4A56">
      <w:r>
        <w:t xml:space="preserve">Sanitærinstallasjoner skal leveres med tilsvarende standard og kvalitet som i eksisterende bygning. Anlegget skal prosjekteres og utføres slik at krav til hygienisk sikker drift ivaretas, herunder forebygging av legionellavekst. Eksisterende anlegg skal gjennomgås, og nødvendige tiltak for å oppfylle gjeldende krav skal inngå i leveransen. Eksisterende løsninger er beskrevet i vedlagt FDV-dokumentasjon, jf. </w:t>
      </w:r>
      <w:r w:rsidR="00E34E16" w:rsidRPr="00E34E16">
        <w:rPr>
          <w:i/>
          <w:iCs/>
        </w:rPr>
        <w:t>Del II,</w:t>
      </w:r>
      <w:r w:rsidR="00E34E16">
        <w:t xml:space="preserve"> </w:t>
      </w:r>
      <w:r w:rsidRPr="2E8860EF">
        <w:rPr>
          <w:i/>
          <w:iCs/>
        </w:rPr>
        <w:t>Vedlegg C2</w:t>
      </w:r>
      <w:r w:rsidR="00A27877" w:rsidRPr="2E8860EF">
        <w:rPr>
          <w:i/>
          <w:iCs/>
        </w:rPr>
        <w:t>3</w:t>
      </w:r>
      <w:r w:rsidRPr="2E8860EF">
        <w:rPr>
          <w:i/>
          <w:iCs/>
        </w:rPr>
        <w:t xml:space="preserve"> – Utvalgte FDV-dokumenter fra 2016</w:t>
      </w:r>
      <w:r>
        <w:t>.</w:t>
      </w:r>
    </w:p>
    <w:p w14:paraId="702BDBB8" w14:textId="77777777" w:rsidR="002D4A56" w:rsidRPr="002D4A56" w:rsidRDefault="002D4A56" w:rsidP="002D4A56">
      <w:r w:rsidRPr="002D4A56">
        <w:lastRenderedPageBreak/>
        <w:t>Leveransen skal omfatte alle nødvendige komponenter, føringsveier, armaturer og utstyr for et komplett og funksjonelt sanitæranlegg.</w:t>
      </w:r>
    </w:p>
    <w:p w14:paraId="5D991FDF" w14:textId="08D39281" w:rsidR="002D4A56" w:rsidRPr="002D4A56" w:rsidRDefault="002D4A56" w:rsidP="2E8860EF">
      <w:r>
        <w:t xml:space="preserve">Utstyr i våtrom skal være i henhold til løsninger vist på </w:t>
      </w:r>
      <w:r w:rsidR="00E34E16" w:rsidRPr="00E34E16">
        <w:rPr>
          <w:i/>
          <w:iCs/>
        </w:rPr>
        <w:t>Del II,</w:t>
      </w:r>
      <w:r w:rsidR="00E34E16">
        <w:t xml:space="preserve"> </w:t>
      </w:r>
      <w:r w:rsidRPr="2E8860EF">
        <w:rPr>
          <w:i/>
          <w:iCs/>
        </w:rPr>
        <w:t xml:space="preserve">Vedlegg C1 </w:t>
      </w:r>
      <w:r w:rsidR="350CAC22" w:rsidRPr="2E8860EF">
        <w:rPr>
          <w:i/>
          <w:iCs/>
        </w:rPr>
        <w:t>-</w:t>
      </w:r>
      <w:r w:rsidRPr="2E8860EF">
        <w:rPr>
          <w:i/>
          <w:iCs/>
        </w:rPr>
        <w:t xml:space="preserve"> 230630 Mulighetsstudie</w:t>
      </w:r>
      <w:r>
        <w:t xml:space="preserve">, samt relevant FDV-dokumentasjon, jf. </w:t>
      </w:r>
      <w:r w:rsidR="00E34E16" w:rsidRPr="00E34E16">
        <w:rPr>
          <w:i/>
          <w:iCs/>
        </w:rPr>
        <w:t>Del II,</w:t>
      </w:r>
      <w:r w:rsidR="00E34E16">
        <w:t xml:space="preserve"> </w:t>
      </w:r>
      <w:r w:rsidRPr="2E8860EF">
        <w:rPr>
          <w:i/>
          <w:iCs/>
        </w:rPr>
        <w:t>Vedlegg C2</w:t>
      </w:r>
      <w:r w:rsidR="00A27877" w:rsidRPr="2E8860EF">
        <w:rPr>
          <w:i/>
          <w:iCs/>
        </w:rPr>
        <w:t>3</w:t>
      </w:r>
      <w:r w:rsidR="08BABEDD" w:rsidRPr="2E8860EF">
        <w:rPr>
          <w:i/>
          <w:iCs/>
        </w:rPr>
        <w:t xml:space="preserve"> - U</w:t>
      </w:r>
      <w:r w:rsidR="08BABEDD" w:rsidRPr="2E8860EF">
        <w:rPr>
          <w:rFonts w:ascii="Aptos" w:eastAsia="Aptos" w:hAnsi="Aptos" w:cs="Aptos"/>
          <w:i/>
          <w:iCs/>
          <w:color w:val="000000" w:themeColor="text1"/>
        </w:rPr>
        <w:t xml:space="preserve">tvalgte FDV dokument fra 2016 - </w:t>
      </w:r>
      <w:proofErr w:type="gramStart"/>
      <w:r w:rsidR="08BABEDD" w:rsidRPr="2E8860EF">
        <w:rPr>
          <w:rFonts w:ascii="Aptos" w:eastAsia="Aptos" w:hAnsi="Aptos" w:cs="Aptos"/>
          <w:i/>
          <w:iCs/>
          <w:color w:val="000000" w:themeColor="text1"/>
        </w:rPr>
        <w:t>mappe </w:t>
      </w:r>
      <w:r>
        <w:t>.</w:t>
      </w:r>
      <w:proofErr w:type="gramEnd"/>
      <w:r>
        <w:t xml:space="preserve"> I tillegg skal følgende inngå:</w:t>
      </w:r>
    </w:p>
    <w:p w14:paraId="56689BEE" w14:textId="77777777" w:rsidR="002D4A56" w:rsidRPr="002D4A56" w:rsidRDefault="002D4A56" w:rsidP="002D4A56">
      <w:pPr>
        <w:numPr>
          <w:ilvl w:val="0"/>
          <w:numId w:val="13"/>
        </w:numPr>
      </w:pPr>
      <w:r w:rsidRPr="002D4A56">
        <w:t>Speil over alle servanter, inkl. belysning. Speil skal være fasettslipt, ca. 600 x 800 mm</w:t>
      </w:r>
    </w:p>
    <w:p w14:paraId="0632E536" w14:textId="77777777" w:rsidR="002D4A56" w:rsidRPr="002D4A56" w:rsidRDefault="002D4A56" w:rsidP="002D4A56">
      <w:pPr>
        <w:numPr>
          <w:ilvl w:val="0"/>
          <w:numId w:val="13"/>
        </w:numPr>
      </w:pPr>
      <w:r>
        <w:t xml:space="preserve">Toalettseter med soft </w:t>
      </w:r>
      <w:proofErr w:type="spellStart"/>
      <w:r>
        <w:t>close</w:t>
      </w:r>
      <w:proofErr w:type="spellEnd"/>
      <w:r>
        <w:t>-funksjon</w:t>
      </w:r>
    </w:p>
    <w:p w14:paraId="54EC2933" w14:textId="77777777" w:rsidR="002D4A56" w:rsidRPr="002D4A56" w:rsidRDefault="002D4A56" w:rsidP="002D4A56">
      <w:r w:rsidRPr="002D4A56">
        <w:t>Utvendige spylekraner skal plasseres ved innganger og suppleres slik at alle fasader kan nås med maks 25 m slangeuttrekk. Minimum dimensjon DN20.</w:t>
      </w:r>
    </w:p>
    <w:p w14:paraId="3820ED59" w14:textId="49240905" w:rsidR="00107343" w:rsidRDefault="00107343" w:rsidP="00107343">
      <w:pPr>
        <w:rPr>
          <w:color w:val="0070C0"/>
        </w:rPr>
      </w:pPr>
    </w:p>
    <w:p w14:paraId="0CB7132F" w14:textId="4742B07C" w:rsidR="00FE236C" w:rsidRDefault="00FE236C" w:rsidP="00306F22">
      <w:pPr>
        <w:pStyle w:val="Overskrift3"/>
      </w:pPr>
      <w:bookmarkStart w:id="4" w:name="_Toc437238035"/>
      <w:bookmarkStart w:id="5" w:name="_Toc1318506027"/>
      <w:r>
        <w:t>32 Varme</w:t>
      </w:r>
      <w:bookmarkEnd w:id="4"/>
      <w:bookmarkEnd w:id="5"/>
    </w:p>
    <w:p w14:paraId="57D13F11" w14:textId="37A8223A" w:rsidR="00071669" w:rsidRPr="00071669" w:rsidRDefault="00071669" w:rsidP="2E8860EF">
      <w:pPr>
        <w:rPr>
          <w:rFonts w:ascii="Aptos" w:eastAsia="Aptos" w:hAnsi="Aptos" w:cs="Aptos"/>
        </w:rPr>
      </w:pPr>
      <w:r>
        <w:t>Oppvarming skal baseres på vegghengte panelovner tilsvarende løsning i eksisterende bygg. Anlegget skal dimensjoneres for å dekke byggets varmebehov i henhold til gjeldende krav. Det vises til vedlagte FDV-dokumentasjon fra 2016 (</w:t>
      </w:r>
      <w:r w:rsidR="00E34E16" w:rsidRPr="00E34E16">
        <w:rPr>
          <w:i/>
          <w:iCs/>
        </w:rPr>
        <w:t>Del II,</w:t>
      </w:r>
      <w:r w:rsidR="00E34E16">
        <w:t xml:space="preserve"> </w:t>
      </w:r>
      <w:r w:rsidRPr="2E8860EF">
        <w:rPr>
          <w:i/>
          <w:iCs/>
        </w:rPr>
        <w:t>Vedlegg C23</w:t>
      </w:r>
      <w:r w:rsidR="1FF1B90A" w:rsidRPr="2E8860EF">
        <w:rPr>
          <w:i/>
          <w:iCs/>
        </w:rPr>
        <w:t xml:space="preserve"> - U</w:t>
      </w:r>
      <w:r w:rsidR="1FF1B90A" w:rsidRPr="2E8860EF">
        <w:rPr>
          <w:rFonts w:ascii="Aptos" w:eastAsia="Aptos" w:hAnsi="Aptos" w:cs="Aptos"/>
          <w:i/>
          <w:iCs/>
          <w:color w:val="000000" w:themeColor="text1"/>
        </w:rPr>
        <w:t xml:space="preserve">tvalgte FDV dokument fra 2016 - </w:t>
      </w:r>
      <w:proofErr w:type="gramStart"/>
      <w:r w:rsidR="1FF1B90A" w:rsidRPr="2E8860EF">
        <w:rPr>
          <w:rFonts w:ascii="Aptos" w:eastAsia="Aptos" w:hAnsi="Aptos" w:cs="Aptos"/>
          <w:i/>
          <w:iCs/>
          <w:color w:val="000000" w:themeColor="text1"/>
        </w:rPr>
        <w:t>mappe </w:t>
      </w:r>
      <w:r>
        <w:t>)</w:t>
      </w:r>
      <w:proofErr w:type="gramEnd"/>
      <w:r>
        <w:t>.</w:t>
      </w:r>
    </w:p>
    <w:p w14:paraId="116D566E" w14:textId="77777777" w:rsidR="00071669" w:rsidRPr="00071669" w:rsidRDefault="00071669" w:rsidP="00071669">
      <w:r w:rsidRPr="00071669">
        <w:t>VVS-entreprenør skal koordinere varmebehov og løsning mot elektroteknisk entreprenør.</w:t>
      </w:r>
    </w:p>
    <w:p w14:paraId="058EA776" w14:textId="6CEE6CBF" w:rsidR="001E1FFD" w:rsidRDefault="00EB1CE9">
      <w:r w:rsidRPr="00EB1CE9">
        <w:t>Det skal medtas varmekabler i våtrom som del av byggets totale varmeløsning. Det vises til kapittel 45 El-installasjoner for utførelse og styring.</w:t>
      </w:r>
    </w:p>
    <w:p w14:paraId="723EC061" w14:textId="77777777" w:rsidR="00071669" w:rsidRPr="00934480" w:rsidRDefault="00071669"/>
    <w:p w14:paraId="4B3D8C95" w14:textId="59887A56" w:rsidR="00FE236C" w:rsidRDefault="00FE236C" w:rsidP="00306F22">
      <w:pPr>
        <w:pStyle w:val="Overskrift3"/>
      </w:pPr>
      <w:bookmarkStart w:id="6" w:name="_Toc1049693406"/>
      <w:bookmarkStart w:id="7" w:name="_Toc173910421"/>
      <w:r>
        <w:t>33 Brannslokking</w:t>
      </w:r>
      <w:bookmarkEnd w:id="6"/>
      <w:bookmarkEnd w:id="7"/>
    </w:p>
    <w:p w14:paraId="29B8502A" w14:textId="77777777" w:rsidR="006E7889" w:rsidRPr="006E7889" w:rsidRDefault="006E7889" w:rsidP="006E7889">
      <w:r w:rsidRPr="006E7889">
        <w:t>Eksisterende bygning er sprinklet, og sprinkleranlegget skal videreføres og tilpasses ny planløsning. Eventuelle nødvendige endringer, utvidelser eller ombygging av eksisterende sprinkleranlegg skal inngå i leveransen og utføres i henhold til gjeldende regelverk og relevante standarder. Leveransen skal omfatte en komplett og funksjonell løsning for brannslokking tilpasset byggets bruk og gjeldende myndighetskrav.</w:t>
      </w:r>
    </w:p>
    <w:p w14:paraId="1EE81421" w14:textId="4835C9DC" w:rsidR="006E7889" w:rsidRPr="006E7889" w:rsidRDefault="006E7889" w:rsidP="006E7889">
      <w:r>
        <w:t xml:space="preserve">Eksisterende sprinkleranlegg er beskrevet i vedlagt FDV-dokumentasjon, jf. </w:t>
      </w:r>
      <w:r w:rsidR="00E34E16" w:rsidRPr="00E34E16">
        <w:rPr>
          <w:i/>
          <w:iCs/>
        </w:rPr>
        <w:t>Del II,</w:t>
      </w:r>
      <w:r w:rsidR="00E34E16">
        <w:t xml:space="preserve"> </w:t>
      </w:r>
      <w:r w:rsidRPr="2E8860EF">
        <w:rPr>
          <w:i/>
          <w:iCs/>
        </w:rPr>
        <w:t>Vedlegg C2</w:t>
      </w:r>
      <w:r w:rsidR="00A27877" w:rsidRPr="2E8860EF">
        <w:rPr>
          <w:i/>
          <w:iCs/>
        </w:rPr>
        <w:t>3</w:t>
      </w:r>
      <w:r w:rsidRPr="2E8860EF">
        <w:rPr>
          <w:i/>
          <w:iCs/>
        </w:rPr>
        <w:t xml:space="preserve"> – Utvalgte FDV-dokumenter fra 2016</w:t>
      </w:r>
      <w:r>
        <w:t>.</w:t>
      </w:r>
    </w:p>
    <w:p w14:paraId="48590AA8" w14:textId="77777777" w:rsidR="006E7889" w:rsidRPr="006E7889" w:rsidRDefault="006E7889" w:rsidP="006E7889">
      <w:r w:rsidRPr="006E7889">
        <w:lastRenderedPageBreak/>
        <w:t>Leveransen skal omfatte prosjektering, levering, montering, idriftsettelse og dokumentasjon av alle nødvendige branntekniske slokketiltak.</w:t>
      </w:r>
    </w:p>
    <w:p w14:paraId="1AFAB29D" w14:textId="77777777" w:rsidR="006E7889" w:rsidRPr="006E7889" w:rsidRDefault="006E7889" w:rsidP="006E7889">
      <w:r w:rsidRPr="006E7889">
        <w:t>Det skal leveres og monteres håndslokkeutstyr i henhold til gjeldende forskriftskrav, inkludert type, antall og plassering.</w:t>
      </w:r>
    </w:p>
    <w:p w14:paraId="1EA2F3E0" w14:textId="77777777" w:rsidR="006E7889" w:rsidRPr="006E7889" w:rsidRDefault="006E7889" w:rsidP="006E7889">
      <w:r w:rsidRPr="006E7889">
        <w:t>Alle tiltak skal prosjekteres og utføres i henhold til TEK17 og relevante NS-EN standarder for sprinkler- og brannsikkerhetsanlegg.</w:t>
      </w:r>
    </w:p>
    <w:p w14:paraId="08E743C3" w14:textId="77777777" w:rsidR="00375E63" w:rsidRPr="006A24FD" w:rsidRDefault="00375E63"/>
    <w:p w14:paraId="22609852" w14:textId="3C7902F3" w:rsidR="00FE236C" w:rsidRDefault="00FE236C" w:rsidP="00306F22">
      <w:pPr>
        <w:pStyle w:val="Overskrift3"/>
      </w:pPr>
      <w:bookmarkStart w:id="8" w:name="_Toc878254080"/>
      <w:bookmarkStart w:id="9" w:name="_Toc1839186076"/>
      <w:r>
        <w:t>36 Luftbehandling</w:t>
      </w:r>
      <w:bookmarkEnd w:id="8"/>
      <w:bookmarkEnd w:id="9"/>
    </w:p>
    <w:p w14:paraId="2CEA8CF1" w14:textId="77777777" w:rsidR="001901B9" w:rsidRPr="001901B9" w:rsidRDefault="001901B9" w:rsidP="001901B9">
      <w:pPr>
        <w:spacing w:line="264" w:lineRule="auto"/>
      </w:pPr>
      <w:r w:rsidRPr="001901B9">
        <w:t xml:space="preserve">Det skal leveres komplett luftbehandlingsanlegg som sikrer balansert ventilasjon med filtrert og forvarmet </w:t>
      </w:r>
      <w:proofErr w:type="spellStart"/>
      <w:r w:rsidRPr="001901B9">
        <w:t>tilluft</w:t>
      </w:r>
      <w:proofErr w:type="spellEnd"/>
      <w:r w:rsidRPr="001901B9">
        <w:t xml:space="preserve"> i henhold til gjeldende krav og regelverk.</w:t>
      </w:r>
    </w:p>
    <w:p w14:paraId="3D2DC322" w14:textId="4B7EA2F4" w:rsidR="001901B9" w:rsidRPr="001901B9" w:rsidRDefault="001901B9" w:rsidP="001901B9">
      <w:pPr>
        <w:spacing w:line="264" w:lineRule="auto"/>
      </w:pPr>
      <w:r>
        <w:t xml:space="preserve">I eksisterende bygg er det etablert to ventilasjonsanlegg. Eksisterende anlegg er beskrevet i vedlagt FDV-dokumentasjon, jf. </w:t>
      </w:r>
      <w:r w:rsidR="00E34E16" w:rsidRPr="00E34E16">
        <w:rPr>
          <w:i/>
          <w:iCs/>
        </w:rPr>
        <w:t>Del II,</w:t>
      </w:r>
      <w:r w:rsidR="00E34E16">
        <w:t xml:space="preserve"> </w:t>
      </w:r>
      <w:r w:rsidRPr="2E8860EF">
        <w:rPr>
          <w:i/>
          <w:iCs/>
        </w:rPr>
        <w:t>Vedlegg C2</w:t>
      </w:r>
      <w:r w:rsidR="00A27877" w:rsidRPr="2E8860EF">
        <w:rPr>
          <w:i/>
          <w:iCs/>
        </w:rPr>
        <w:t>3</w:t>
      </w:r>
      <w:r w:rsidRPr="2E8860EF">
        <w:rPr>
          <w:i/>
          <w:iCs/>
        </w:rPr>
        <w:t xml:space="preserve"> – Utvalgte FDV-dokumenter fra 2016</w:t>
      </w:r>
      <w:r>
        <w:t xml:space="preserve">, samt </w:t>
      </w:r>
      <w:r w:rsidR="00E34E16" w:rsidRPr="00E34E16">
        <w:rPr>
          <w:i/>
          <w:iCs/>
        </w:rPr>
        <w:t>Del II,</w:t>
      </w:r>
      <w:r w:rsidR="00E34E16">
        <w:t xml:space="preserve"> </w:t>
      </w:r>
      <w:r w:rsidRPr="2E8860EF">
        <w:rPr>
          <w:i/>
          <w:iCs/>
        </w:rPr>
        <w:t xml:space="preserve">Vedlegg C7 </w:t>
      </w:r>
      <w:r w:rsidR="5FE34EA3" w:rsidRPr="2E8860EF">
        <w:rPr>
          <w:i/>
          <w:iCs/>
        </w:rPr>
        <w:t>-</w:t>
      </w:r>
      <w:r w:rsidRPr="2E8860EF">
        <w:rPr>
          <w:i/>
          <w:iCs/>
        </w:rPr>
        <w:t xml:space="preserve"> Ventilasjonstegninger eksisterende bygg</w:t>
      </w:r>
      <w:r>
        <w:t xml:space="preserve"> og </w:t>
      </w:r>
      <w:r w:rsidR="00E34E16" w:rsidRPr="00E34E16">
        <w:rPr>
          <w:i/>
          <w:iCs/>
        </w:rPr>
        <w:t>Del II,</w:t>
      </w:r>
      <w:r w:rsidR="00E34E16">
        <w:t xml:space="preserve"> </w:t>
      </w:r>
      <w:r w:rsidRPr="2E8860EF">
        <w:rPr>
          <w:i/>
          <w:iCs/>
        </w:rPr>
        <w:t xml:space="preserve">Vedlegg C19 </w:t>
      </w:r>
      <w:r w:rsidR="72EFA666" w:rsidRPr="2E8860EF">
        <w:rPr>
          <w:i/>
          <w:iCs/>
        </w:rPr>
        <w:t>-</w:t>
      </w:r>
      <w:r w:rsidRPr="2E8860EF">
        <w:rPr>
          <w:i/>
          <w:iCs/>
        </w:rPr>
        <w:t xml:space="preserve"> Bildeserie eksisterende bygg</w:t>
      </w:r>
      <w:r>
        <w:t>.</w:t>
      </w:r>
    </w:p>
    <w:p w14:paraId="1FA3B111" w14:textId="77777777" w:rsidR="001901B9" w:rsidRPr="001901B9" w:rsidRDefault="001901B9" w:rsidP="001901B9">
      <w:pPr>
        <w:spacing w:line="264" w:lineRule="auto"/>
      </w:pPr>
      <w:r w:rsidRPr="001901B9">
        <w:t>Løsningen for luftbehandling i tilbygget skal dimensjoneres for å dekke byggets totale behov for luftmengder, inneklima og energikrav. Dersom eksisterende ventilasjonsanlegg benyttes eller utvides, skal dette inngå i en helhetlig løsning som sikrer samspill mellom nytt og eksisterende anlegg.</w:t>
      </w:r>
    </w:p>
    <w:p w14:paraId="65CC981D" w14:textId="77777777" w:rsidR="001901B9" w:rsidRPr="001901B9" w:rsidRDefault="001901B9" w:rsidP="001901B9">
      <w:pPr>
        <w:spacing w:line="264" w:lineRule="auto"/>
      </w:pPr>
      <w:r w:rsidRPr="001901B9">
        <w:t>Luftbehandlingsanlegget skal prosjekteres og utføres slik at krav til inneklima, luftkvalitet og komfort oppfylles, herunder krav fra Arbeidstilsynet for arbeidsplasser.</w:t>
      </w:r>
    </w:p>
    <w:p w14:paraId="74F4808D" w14:textId="77777777" w:rsidR="001901B9" w:rsidRPr="001901B9" w:rsidRDefault="001901B9" w:rsidP="001901B9">
      <w:pPr>
        <w:spacing w:line="264" w:lineRule="auto"/>
      </w:pPr>
      <w:r w:rsidRPr="001901B9">
        <w:t>Luftfordelingsutstyr skal tilpasses rommenes bruk med hensyn til luftmengder, kastelengder og lydnivå, og prosjekteres slik at trekkproblematikk unngås.</w:t>
      </w:r>
    </w:p>
    <w:p w14:paraId="62F49044" w14:textId="77777777" w:rsidR="001901B9" w:rsidRPr="001901B9" w:rsidRDefault="001901B9" w:rsidP="001901B9">
      <w:pPr>
        <w:spacing w:line="264" w:lineRule="auto"/>
      </w:pPr>
      <w:r w:rsidRPr="001901B9">
        <w:t>Kanalnett, isolasjon, luftbehandlingsutstyr og øvrige komponenter skal leveres med minimum tilsvarende standard og kvalitet som eksisterende anlegg.</w:t>
      </w:r>
    </w:p>
    <w:p w14:paraId="5853AB7D" w14:textId="77777777" w:rsidR="008C68CB" w:rsidRPr="00BD00F4" w:rsidRDefault="008C68CB" w:rsidP="006A5274">
      <w:pPr>
        <w:spacing w:line="264" w:lineRule="auto"/>
      </w:pPr>
    </w:p>
    <w:p w14:paraId="004527C9" w14:textId="77777777" w:rsidR="003436B2" w:rsidRDefault="003436B2">
      <w:pPr>
        <w:rPr>
          <w:rFonts w:asciiTheme="majorHAnsi" w:eastAsiaTheme="majorEastAsia" w:hAnsiTheme="majorHAnsi" w:cstheme="majorBidi"/>
          <w:color w:val="0F4761" w:themeColor="accent1" w:themeShade="BF"/>
          <w:sz w:val="32"/>
          <w:szCs w:val="32"/>
        </w:rPr>
      </w:pPr>
      <w:r>
        <w:br w:type="page"/>
      </w:r>
    </w:p>
    <w:p w14:paraId="1B19F57B" w14:textId="030C0C6B" w:rsidR="00D70502" w:rsidRDefault="00D70502" w:rsidP="00306F22">
      <w:pPr>
        <w:pStyle w:val="Overskrift2"/>
      </w:pPr>
      <w:bookmarkStart w:id="10" w:name="_Toc868736146"/>
      <w:bookmarkStart w:id="11" w:name="_Toc2100179857"/>
      <w:r>
        <w:lastRenderedPageBreak/>
        <w:t>4 Elkraft</w:t>
      </w:r>
      <w:r w:rsidR="00223E78">
        <w:t>installasjoner</w:t>
      </w:r>
      <w:bookmarkEnd w:id="10"/>
      <w:bookmarkEnd w:id="11"/>
    </w:p>
    <w:p w14:paraId="7F0F6480" w14:textId="0BDDBB3E" w:rsidR="00571728" w:rsidRPr="000E681C" w:rsidRDefault="00571728" w:rsidP="00571728">
      <w:pPr>
        <w:spacing w:before="240" w:after="240"/>
        <w:rPr>
          <w:rFonts w:ascii="Aptos" w:eastAsia="Aptos" w:hAnsi="Aptos" w:cs="Aptos"/>
        </w:rPr>
      </w:pPr>
      <w:r w:rsidRPr="000E681C">
        <w:rPr>
          <w:rFonts w:ascii="Aptos" w:eastAsia="Aptos" w:hAnsi="Aptos" w:cs="Aptos"/>
        </w:rPr>
        <w:t xml:space="preserve">For generelle prosjektbestemmelser vises det til konkurransegrunnlagets Del </w:t>
      </w:r>
      <w:r w:rsidR="00E34E16">
        <w:rPr>
          <w:rFonts w:ascii="Aptos" w:eastAsia="Aptos" w:hAnsi="Aptos" w:cs="Aptos"/>
        </w:rPr>
        <w:t>II</w:t>
      </w:r>
      <w:r w:rsidRPr="000E681C">
        <w:rPr>
          <w:rFonts w:ascii="Aptos" w:eastAsia="Aptos" w:hAnsi="Aptos" w:cs="Aptos"/>
        </w:rPr>
        <w:t xml:space="preserve"> med tilhørende vedlegg. Hele konkurransegrunnlaget gjelder for alle fag, og det kan forekomme krav og beskrivelser i andre kapitler som også er gjeldende for arbeider under kapittel 4 – </w:t>
      </w:r>
      <w:proofErr w:type="spellStart"/>
      <w:r w:rsidRPr="000E681C">
        <w:rPr>
          <w:rFonts w:ascii="Aptos" w:eastAsia="Aptos" w:hAnsi="Aptos" w:cs="Aptos"/>
        </w:rPr>
        <w:t>Elkraftsinstallasjoner</w:t>
      </w:r>
      <w:proofErr w:type="spellEnd"/>
      <w:r w:rsidRPr="000E681C">
        <w:rPr>
          <w:rFonts w:ascii="Aptos" w:eastAsia="Aptos" w:hAnsi="Aptos" w:cs="Aptos"/>
        </w:rPr>
        <w:t>. Det forutsettes at alle tilbydere setter seg grundig inn i samtlige dokumenter som inngår i prosjektgrunnlaget.</w:t>
      </w:r>
    </w:p>
    <w:p w14:paraId="38996FD1" w14:textId="5D1C4D8E" w:rsidR="00E75353" w:rsidRDefault="00E75353" w:rsidP="00E75353">
      <w:pPr>
        <w:spacing w:before="240" w:after="240"/>
      </w:pPr>
      <w:r w:rsidRPr="008151E6">
        <w:t xml:space="preserve">EL-entreprenør skal inneha nødvendige godkjenninger og kvalifikasjoner for sine arbeider, og skal være registrert i Direktoratet for samfunnssikkerhet og beredskap (DSB) sitt </w:t>
      </w:r>
      <w:proofErr w:type="spellStart"/>
      <w:r w:rsidRPr="008151E6">
        <w:t>Elvirksomhetsregister</w:t>
      </w:r>
      <w:proofErr w:type="spellEnd"/>
      <w:r w:rsidRPr="008151E6">
        <w:t>. Entreprenøren skal kunne fremvise dokumentasjon på registrering, samt dokumentasjon på tilknytning til faglig ansvarlig elektroinstallatør ved forespørsel fra byggherre eller tilsynsmyndighet.</w:t>
      </w:r>
    </w:p>
    <w:p w14:paraId="351E0465" w14:textId="77777777" w:rsidR="009F5DF0" w:rsidRDefault="009F5DF0" w:rsidP="00E75353">
      <w:pPr>
        <w:spacing w:before="240" w:after="240"/>
      </w:pPr>
      <w:r w:rsidRPr="009F5DF0">
        <w:t>Entreprenøren er ansvarlig for å identifisere og innsende alle nødvendige søknader, meldinger og ferdigmeldinger til relevante myndigheter, samt koordinere med ansvarlig søker (SØK) der dette er aktuelt. All dokumentasjon skal tilfredsstille gjeldende krav, og kopi av innsendt og godkjent materiale skal oversendes byggherre. Nødvendige godkjenninger skal foreligge før oppstart, og komplett sluttdokumentasjon skal leveres ved overtakelse.</w:t>
      </w:r>
    </w:p>
    <w:p w14:paraId="10032263" w14:textId="6D035D45" w:rsidR="00E75353" w:rsidRPr="00E75353" w:rsidRDefault="00AB2191" w:rsidP="00E75353">
      <w:pPr>
        <w:spacing w:before="240" w:after="240"/>
      </w:pPr>
      <w:r w:rsidRPr="00E16764">
        <w:t>Alle arbeider under dette kapittelet skal utføres som komplette leveranser og inkludere nødvendig koordinering med øvrige tekniske fag.</w:t>
      </w:r>
      <w:r>
        <w:t xml:space="preserve"> </w:t>
      </w:r>
      <w:r w:rsidR="00E75353" w:rsidRPr="00E75353">
        <w:t>Leveransen skal omfatte komplette anlegg, inkludert prosjektering, rigg og drift, befaringer, levering og montering, samt alle kostnader knyttet til forsikring, garanti, testing, idriftsettelse, kontroll og dokumentasjon.</w:t>
      </w:r>
    </w:p>
    <w:p w14:paraId="00A77798" w14:textId="45291AD2" w:rsidR="00D43B5C" w:rsidRDefault="00D43B5C" w:rsidP="2E8860EF">
      <w:r>
        <w:t>Tekniske anlegg for tilbygget skal, så langt det er hensiktsmessig, bygge videre på tekniske løsninger i eksisterende bygning. Det vises til vedlagte dokumenter og tegninger fra byggep</w:t>
      </w:r>
      <w:r w:rsidRPr="2E8860EF">
        <w:t xml:space="preserve">rosjektet i 2016, samt beskrivelse for teknisk anlegg, </w:t>
      </w:r>
      <w:r w:rsidR="00E34E16" w:rsidRPr="00E34E16">
        <w:rPr>
          <w:i/>
          <w:iCs/>
        </w:rPr>
        <w:t>Del II,</w:t>
      </w:r>
      <w:r w:rsidR="00E34E16">
        <w:t xml:space="preserve"> </w:t>
      </w:r>
      <w:r w:rsidRPr="2E8860EF">
        <w:rPr>
          <w:i/>
          <w:iCs/>
        </w:rPr>
        <w:t xml:space="preserve">Vedlegg C 2.2 </w:t>
      </w:r>
      <w:r w:rsidR="57394B39" w:rsidRPr="2E8860EF">
        <w:rPr>
          <w:i/>
          <w:iCs/>
        </w:rPr>
        <w:t>-</w:t>
      </w:r>
      <w:r w:rsidRPr="2E8860EF">
        <w:rPr>
          <w:i/>
          <w:iCs/>
        </w:rPr>
        <w:t xml:space="preserve"> T</w:t>
      </w:r>
      <w:r w:rsidR="10CCE7F3" w:rsidRPr="2E8860EF">
        <w:rPr>
          <w:rFonts w:ascii="Aptos" w:eastAsia="Aptos" w:hAnsi="Aptos" w:cs="Aptos"/>
          <w:i/>
          <w:iCs/>
          <w:color w:val="000000" w:themeColor="text1"/>
        </w:rPr>
        <w:t>eknisk funksjonsbeskrivelse teknisk anlegg</w:t>
      </w:r>
      <w:r w:rsidRPr="2E8860EF">
        <w:t xml:space="preserve">, og beskrivelse for bygning, </w:t>
      </w:r>
      <w:r w:rsidR="00E34E16" w:rsidRPr="00E34E16">
        <w:rPr>
          <w:i/>
          <w:iCs/>
        </w:rPr>
        <w:t>Del II,</w:t>
      </w:r>
      <w:r w:rsidR="00E34E16">
        <w:t xml:space="preserve"> </w:t>
      </w:r>
      <w:r w:rsidRPr="2E8860EF">
        <w:rPr>
          <w:i/>
          <w:iCs/>
        </w:rPr>
        <w:t>Vedlegg C 2.1</w:t>
      </w:r>
      <w:r w:rsidR="23B66523" w:rsidRPr="2E8860EF">
        <w:rPr>
          <w:i/>
          <w:iCs/>
        </w:rPr>
        <w:t xml:space="preserve"> -</w:t>
      </w:r>
      <w:r w:rsidRPr="2E8860EF">
        <w:rPr>
          <w:i/>
          <w:iCs/>
        </w:rPr>
        <w:t xml:space="preserve"> </w:t>
      </w:r>
      <w:r w:rsidR="540A3951" w:rsidRPr="2E8860EF">
        <w:rPr>
          <w:i/>
          <w:iCs/>
        </w:rPr>
        <w:t>T</w:t>
      </w:r>
      <w:r w:rsidR="540A3951" w:rsidRPr="2E8860EF">
        <w:rPr>
          <w:rFonts w:ascii="Aptos" w:eastAsia="Aptos" w:hAnsi="Aptos" w:cs="Aptos"/>
          <w:i/>
          <w:iCs/>
          <w:color w:val="000000" w:themeColor="text1"/>
        </w:rPr>
        <w:t>eknisk funksjonsbeskrivelse bygning</w:t>
      </w:r>
      <w:r w:rsidRPr="2E8860EF">
        <w:t>.</w:t>
      </w:r>
      <w:r w:rsidR="00E34E16">
        <w:t xml:space="preserve"> </w:t>
      </w:r>
    </w:p>
    <w:p w14:paraId="1921FDF1" w14:textId="04823F67" w:rsidR="00E75353" w:rsidRPr="00E75353" w:rsidRDefault="00E75353" w:rsidP="00E75353">
      <w:pPr>
        <w:rPr>
          <w:rFonts w:ascii="Aptos" w:eastAsia="Aptos" w:hAnsi="Aptos" w:cs="Aptos"/>
        </w:rPr>
      </w:pPr>
      <w:r w:rsidRPr="00E75353">
        <w:rPr>
          <w:rFonts w:ascii="Aptos" w:eastAsia="Aptos" w:hAnsi="Aptos" w:cs="Aptos"/>
        </w:rPr>
        <w:t>Videre skal prosjektering og utførelse skje i henhold til gjeldende lover, forskrifter, veiledninger og normer, herunder, men ikke begrenset til:</w:t>
      </w:r>
    </w:p>
    <w:p w14:paraId="4817BFF2"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Arbeidstilsynets gjeldende forskrifter og veiledninger </w:t>
      </w:r>
    </w:p>
    <w:p w14:paraId="522B85FF"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FEL (Forskrift om elektriske lavspenningsanlegg) </w:t>
      </w:r>
    </w:p>
    <w:p w14:paraId="6AC074BB"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lastRenderedPageBreak/>
        <w:t xml:space="preserve">FEK (Forskrift om elektroforetak og kvalifikasjonskrav) </w:t>
      </w:r>
    </w:p>
    <w:p w14:paraId="744B15C1"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FSE (Forskrift om sikkerhet ved arbeid i og drift av elektriske anlegg) </w:t>
      </w:r>
    </w:p>
    <w:p w14:paraId="7F8E758F"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NEK 400 (gjeldende utgave) – Elektriske lavspenningsinstallasjoner </w:t>
      </w:r>
    </w:p>
    <w:p w14:paraId="1740F73F"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NEK 399 (gjeldende utgave) – Tilknytningspunkt for elanlegg og </w:t>
      </w:r>
      <w:proofErr w:type="spellStart"/>
      <w:r w:rsidRPr="00E75353">
        <w:rPr>
          <w:rFonts w:ascii="Aptos" w:eastAsia="Aptos" w:hAnsi="Aptos" w:cs="Aptos"/>
        </w:rPr>
        <w:t>ekomnett</w:t>
      </w:r>
      <w:proofErr w:type="spellEnd"/>
      <w:r w:rsidRPr="00E75353">
        <w:rPr>
          <w:rFonts w:ascii="Aptos" w:eastAsia="Aptos" w:hAnsi="Aptos" w:cs="Aptos"/>
        </w:rPr>
        <w:t xml:space="preserve"> </w:t>
      </w:r>
    </w:p>
    <w:p w14:paraId="3259EEF3"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NEK EN IEC 61439-serien – </w:t>
      </w:r>
      <w:proofErr w:type="spellStart"/>
      <w:r w:rsidRPr="00E75353">
        <w:rPr>
          <w:rFonts w:ascii="Aptos" w:eastAsia="Aptos" w:hAnsi="Aptos" w:cs="Aptos"/>
        </w:rPr>
        <w:t>Tavlesystemer</w:t>
      </w:r>
      <w:proofErr w:type="spellEnd"/>
      <w:r w:rsidRPr="00E75353">
        <w:rPr>
          <w:rFonts w:ascii="Aptos" w:eastAsia="Aptos" w:hAnsi="Aptos" w:cs="Aptos"/>
        </w:rPr>
        <w:t xml:space="preserve"> </w:t>
      </w:r>
    </w:p>
    <w:p w14:paraId="3F30A98F"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NEK 701 (gjeldende utgave) – Informasjonsteknologi – Felles kablingssystemer </w:t>
      </w:r>
    </w:p>
    <w:p w14:paraId="48E59F27"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NS-EN 1838:2019 – Nødlys og ledesystemer </w:t>
      </w:r>
    </w:p>
    <w:p w14:paraId="2C176A98"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NS-EN 50172:2024 – Nødlyssystemer – drift, kontroll og vedlikehold </w:t>
      </w:r>
    </w:p>
    <w:p w14:paraId="19611161"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Plan- og bygningsloven (gjeldende versjon) </w:t>
      </w:r>
    </w:p>
    <w:p w14:paraId="3BE466A4"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TEK17 (Forskrift om tekniske krav til byggverk) </w:t>
      </w:r>
    </w:p>
    <w:p w14:paraId="44428874"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NS 3960:2019 – Brannalarmanlegg </w:t>
      </w:r>
    </w:p>
    <w:p w14:paraId="4779B30A"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NS 3961:2019 – Talevarslingsanlegg </w:t>
      </w:r>
    </w:p>
    <w:p w14:paraId="22D66BDD"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 xml:space="preserve">NS-EN 12464-1:2021 – Innendørs arbeidsplasser </w:t>
      </w:r>
    </w:p>
    <w:p w14:paraId="16F4BFF9" w14:textId="77777777" w:rsidR="00E75353" w:rsidRPr="00E75353" w:rsidRDefault="00E75353" w:rsidP="00E75353">
      <w:pPr>
        <w:numPr>
          <w:ilvl w:val="0"/>
          <w:numId w:val="3"/>
        </w:numPr>
        <w:rPr>
          <w:rFonts w:ascii="Aptos" w:eastAsia="Aptos" w:hAnsi="Aptos" w:cs="Aptos"/>
        </w:rPr>
      </w:pPr>
      <w:r w:rsidRPr="00E75353">
        <w:rPr>
          <w:rFonts w:ascii="Aptos" w:eastAsia="Aptos" w:hAnsi="Aptos" w:cs="Aptos"/>
        </w:rPr>
        <w:t>NS 11001-1:2018 – Universell utforming av byggverk</w:t>
      </w:r>
    </w:p>
    <w:p w14:paraId="1B3558E9" w14:textId="77777777" w:rsidR="00E75353" w:rsidRDefault="00E75353" w:rsidP="00E75353">
      <w:pPr>
        <w:spacing w:before="240" w:after="240"/>
      </w:pPr>
      <w:r>
        <w:t>Det skal medtas materiell og arbeid for komplette, funksjonelle løsninger tilpasset byggets bruk. Løsningene skal ha nøktern og varig kvalitet.</w:t>
      </w:r>
    </w:p>
    <w:p w14:paraId="0455495D" w14:textId="77777777" w:rsidR="003611AA" w:rsidRPr="00C00D25" w:rsidRDefault="003611AA" w:rsidP="003611AA">
      <w:r w:rsidRPr="00C00D25">
        <w:t>Alt utstyr skal være CE-merket og tilfredsstille gjeldende krav til sikkerhet og kvalitet.</w:t>
      </w:r>
    </w:p>
    <w:p w14:paraId="5B5299E6" w14:textId="77777777" w:rsidR="003611AA" w:rsidRPr="00C00D25" w:rsidRDefault="003611AA" w:rsidP="003611AA">
      <w:r w:rsidRPr="00C00D25">
        <w:t>Alle hjelpearbeider, inkludert gjennomføringer, innfesting, branntetting og tilpasninger mot øvrige fag, skal være inkludert i tilbudet. Dette gjelder også nødvendige arbeider for samordning og ferdigstilling av anleggene.</w:t>
      </w:r>
    </w:p>
    <w:p w14:paraId="5794E6CC" w14:textId="54F6D62F" w:rsidR="00D2095A" w:rsidRPr="00534443" w:rsidRDefault="00D2095A" w:rsidP="00D2095A">
      <w:r w:rsidRPr="2E8860EF">
        <w:rPr>
          <w:rFonts w:ascii="Aptos" w:eastAsia="Aptos" w:hAnsi="Aptos" w:cs="Aptos"/>
        </w:rPr>
        <w:t xml:space="preserve">Det skal utarbeides og overleveres komplett FDV-dokumentasjon i henhold til FDVU-manual, ref. </w:t>
      </w:r>
      <w:r w:rsidR="00E34E16" w:rsidRPr="00E34E16">
        <w:rPr>
          <w:i/>
          <w:iCs/>
        </w:rPr>
        <w:t>Del II,</w:t>
      </w:r>
      <w:r w:rsidR="00E34E16">
        <w:t xml:space="preserve"> </w:t>
      </w:r>
      <w:r w:rsidRPr="2E8860EF">
        <w:rPr>
          <w:rFonts w:ascii="Aptos" w:eastAsia="Aptos" w:hAnsi="Aptos" w:cs="Aptos"/>
          <w:i/>
          <w:iCs/>
        </w:rPr>
        <w:t xml:space="preserve">Vedlegg C22 </w:t>
      </w:r>
      <w:r w:rsidR="099E8B59" w:rsidRPr="2E8860EF">
        <w:rPr>
          <w:rFonts w:ascii="Aptos" w:eastAsia="Aptos" w:hAnsi="Aptos" w:cs="Aptos"/>
          <w:i/>
          <w:iCs/>
        </w:rPr>
        <w:t>-</w:t>
      </w:r>
      <w:r w:rsidRPr="2E8860EF">
        <w:rPr>
          <w:rFonts w:ascii="Aptos" w:eastAsia="Aptos" w:hAnsi="Aptos" w:cs="Aptos"/>
          <w:i/>
          <w:iCs/>
        </w:rPr>
        <w:t xml:space="preserve"> FDVU-manual</w:t>
      </w:r>
      <w:r w:rsidRPr="2E8860EF">
        <w:rPr>
          <w:rFonts w:ascii="Aptos" w:eastAsia="Aptos" w:hAnsi="Aptos" w:cs="Aptos"/>
        </w:rPr>
        <w:t>.</w:t>
      </w:r>
    </w:p>
    <w:p w14:paraId="53C00A41" w14:textId="77777777" w:rsidR="00074F29" w:rsidRDefault="00074F29"/>
    <w:p w14:paraId="4DB2D41F" w14:textId="594A8730" w:rsidR="00074F29" w:rsidRDefault="00074F29" w:rsidP="00306F22">
      <w:pPr>
        <w:pStyle w:val="Overskrift3"/>
      </w:pPr>
      <w:bookmarkStart w:id="12" w:name="_Toc1071097274"/>
      <w:bookmarkStart w:id="13" w:name="_Toc2033250722"/>
      <w:r>
        <w:t>41 Basisinstallasjoner</w:t>
      </w:r>
      <w:bookmarkEnd w:id="12"/>
      <w:bookmarkEnd w:id="13"/>
    </w:p>
    <w:p w14:paraId="088937A4" w14:textId="1C83B87F" w:rsidR="00754B79" w:rsidRPr="00C95CFB" w:rsidRDefault="00752560" w:rsidP="00754B79">
      <w:r>
        <w:t xml:space="preserve">Eksisterende anlegg for kabelføring, jording og </w:t>
      </w:r>
      <w:proofErr w:type="spellStart"/>
      <w:r>
        <w:t>lynvern</w:t>
      </w:r>
      <w:proofErr w:type="spellEnd"/>
      <w:r>
        <w:t xml:space="preserve"> fra 2016 inngår som del av eksisterende bygningsmasse</w:t>
      </w:r>
      <w:r w:rsidR="00754B79">
        <w:t xml:space="preserve"> (ref. </w:t>
      </w:r>
      <w:r w:rsidR="00E34E16" w:rsidRPr="00E34E16">
        <w:rPr>
          <w:i/>
          <w:iCs/>
        </w:rPr>
        <w:t>Del II,</w:t>
      </w:r>
      <w:r w:rsidR="00E34E16">
        <w:t xml:space="preserve"> </w:t>
      </w:r>
      <w:r w:rsidR="00754B79" w:rsidRPr="2E8860EF">
        <w:rPr>
          <w:i/>
          <w:iCs/>
        </w:rPr>
        <w:t xml:space="preserve">Vedlegg C23 </w:t>
      </w:r>
      <w:r w:rsidR="59A1418D" w:rsidRPr="2E8860EF">
        <w:rPr>
          <w:i/>
          <w:iCs/>
        </w:rPr>
        <w:t>-</w:t>
      </w:r>
      <w:r w:rsidR="00754B79" w:rsidRPr="2E8860EF">
        <w:rPr>
          <w:i/>
          <w:iCs/>
        </w:rPr>
        <w:t xml:space="preserve"> Utvalgte FDV-dokumenter fra 2016</w:t>
      </w:r>
      <w:r w:rsidR="00754B79">
        <w:t>).</w:t>
      </w:r>
    </w:p>
    <w:p w14:paraId="685BCE45" w14:textId="77777777" w:rsidR="00752560" w:rsidRPr="00752560" w:rsidRDefault="00752560" w:rsidP="00752560">
      <w:r w:rsidRPr="00752560">
        <w:lastRenderedPageBreak/>
        <w:t xml:space="preserve">Entreprenøren skal levere komplette og funksjonsdyktige basisinstallasjoner for kabelføring, jording og </w:t>
      </w:r>
      <w:proofErr w:type="spellStart"/>
      <w:r w:rsidRPr="00752560">
        <w:t>lynvern</w:t>
      </w:r>
      <w:proofErr w:type="spellEnd"/>
      <w:r w:rsidRPr="00752560">
        <w:t xml:space="preserve"> i tilbygget. Dette inkluderer nødvendige tilpasninger, suppleringer og oppgraderinger for å sikre samsvar med gjeldende krav samt en helhetlig løsning mot eksisterende anlegg.</w:t>
      </w:r>
    </w:p>
    <w:p w14:paraId="250529AD" w14:textId="77777777" w:rsidR="00752560" w:rsidRPr="00752560" w:rsidRDefault="00752560" w:rsidP="00752560">
      <w:r w:rsidRPr="00752560">
        <w:t>Entreprenøren er ansvarlig for kontroll og verifikasjon av eksisterende anleggs kapasitet, tilstand og egnethet for videreføring og tilkobling.</w:t>
      </w:r>
    </w:p>
    <w:p w14:paraId="63D7BCC3" w14:textId="60C76FB7" w:rsidR="00E42017" w:rsidRDefault="00752560">
      <w:r w:rsidRPr="00752560">
        <w:t>Alle tiltak som er nødvendige for å oppfylle gjeldende regelverk, standarder og funksjonskrav skal være inkludert i leveransen.</w:t>
      </w:r>
    </w:p>
    <w:p w14:paraId="10E3553D" w14:textId="30B7E941" w:rsidR="00074F29" w:rsidRDefault="007F3F89" w:rsidP="00306F22">
      <w:pPr>
        <w:pStyle w:val="Overskrift3"/>
      </w:pPr>
      <w:bookmarkStart w:id="14" w:name="_Toc1903170793"/>
      <w:bookmarkStart w:id="15" w:name="_Toc1899271376"/>
      <w:r>
        <w:t>43 Lavspent forsyning</w:t>
      </w:r>
      <w:bookmarkEnd w:id="14"/>
      <w:bookmarkEnd w:id="15"/>
    </w:p>
    <w:p w14:paraId="342369A4" w14:textId="04499770" w:rsidR="0002066F" w:rsidRPr="0002066F" w:rsidRDefault="0002066F" w:rsidP="0002066F">
      <w:r>
        <w:t xml:space="preserve">Lavspentanlegget i tilbygget skal tilknyttes eksisterende hovedfordeling etablert i 2016. Relevant FDV-dokumentasjon er vedlagt konkurransegrunnlaget, jf. </w:t>
      </w:r>
      <w:r w:rsidR="00E34E16" w:rsidRPr="00E34E16">
        <w:rPr>
          <w:i/>
          <w:iCs/>
        </w:rPr>
        <w:t>Del II,</w:t>
      </w:r>
      <w:r w:rsidR="00E34E16">
        <w:t xml:space="preserve"> </w:t>
      </w:r>
      <w:r w:rsidRPr="2E8860EF">
        <w:rPr>
          <w:i/>
          <w:iCs/>
        </w:rPr>
        <w:t xml:space="preserve">Vedlegg C23 </w:t>
      </w:r>
      <w:r w:rsidR="656D0F66" w:rsidRPr="2E8860EF">
        <w:rPr>
          <w:i/>
          <w:iCs/>
        </w:rPr>
        <w:t>-</w:t>
      </w:r>
      <w:r w:rsidRPr="2E8860EF">
        <w:rPr>
          <w:i/>
          <w:iCs/>
        </w:rPr>
        <w:t xml:space="preserve"> Utvalgte FDV-dokumenter fra 2016</w:t>
      </w:r>
      <w:r>
        <w:t>.</w:t>
      </w:r>
    </w:p>
    <w:p w14:paraId="4D9892DE" w14:textId="77777777" w:rsidR="0002066F" w:rsidRPr="0002066F" w:rsidRDefault="0002066F" w:rsidP="0002066F">
      <w:r w:rsidRPr="0002066F">
        <w:t>Entreprenøren skal kontrollere og verifisere eksisterende anleggs kapasitet, tilstand og egnethet for tilkobling og utvidelse. Eventuelle avvik eller begrensninger som påvirker funksjon, kapasitet eller forskriftskrav skal identifiseres og ivaretas som del av leveransen.</w:t>
      </w:r>
    </w:p>
    <w:p w14:paraId="714723C4" w14:textId="77777777" w:rsidR="0002066F" w:rsidRPr="0002066F" w:rsidRDefault="0002066F" w:rsidP="0002066F">
      <w:r w:rsidRPr="0002066F">
        <w:t>Lavspentanlegget skal leveres komplett og ferdig dimensjonert for samtlige forutsatte laster i prosjektet, inkludert driftstekniske installasjoner som ventilasjon og øvrige faste installasjoner. Nødvendige tilpasninger, ombygginger og oppgraderinger i eksisterende fordeling og kursopplegg skal være inkludert.</w:t>
      </w:r>
    </w:p>
    <w:p w14:paraId="5133FD3B" w14:textId="1643591D" w:rsidR="0002066F" w:rsidRPr="0002066F" w:rsidRDefault="0002066F" w:rsidP="0002066F">
      <w:r>
        <w:t xml:space="preserve">Kursopplegg for alminnelig bruk skal etableres på tilsvarende nivå som i eksisterende bygg. Arkitekttegninger datert 2023 danner grunnlag for prosjektering og tilbud (ref. </w:t>
      </w:r>
      <w:r w:rsidR="00E34E16" w:rsidRPr="00E34E16">
        <w:rPr>
          <w:i/>
          <w:iCs/>
        </w:rPr>
        <w:t>Del II,</w:t>
      </w:r>
      <w:r w:rsidR="00E34E16">
        <w:t xml:space="preserve"> </w:t>
      </w:r>
      <w:r w:rsidRPr="2E8860EF">
        <w:rPr>
          <w:i/>
          <w:iCs/>
        </w:rPr>
        <w:t>Vedlegg C1 - 230630 Mulighetsstudie</w:t>
      </w:r>
      <w:r>
        <w:t>. </w:t>
      </w:r>
    </w:p>
    <w:p w14:paraId="528690FB" w14:textId="77777777" w:rsidR="0002066F" w:rsidRPr="0002066F" w:rsidRDefault="0002066F" w:rsidP="0002066F">
      <w:r w:rsidRPr="0002066F">
        <w:t>Alle tiltak som er nødvendige for å oppfylle gjeldende regelverk og standarder skal være inkludert i leveransen, herunder krav i forskrifter og normer gjeldende på utførelsestidspunktet.</w:t>
      </w:r>
    </w:p>
    <w:p w14:paraId="264B5505" w14:textId="77777777" w:rsidR="007F3F89" w:rsidRDefault="007F3F89"/>
    <w:p w14:paraId="0A8B950C" w14:textId="4E5C45CB" w:rsidR="007F3F89" w:rsidRDefault="007F3F89" w:rsidP="00306F22">
      <w:pPr>
        <w:pStyle w:val="Overskrift3"/>
      </w:pPr>
      <w:bookmarkStart w:id="16" w:name="_Toc971150197"/>
      <w:bookmarkStart w:id="17" w:name="_Toc1793710024"/>
      <w:r>
        <w:t>44 Lys</w:t>
      </w:r>
      <w:bookmarkEnd w:id="16"/>
      <w:bookmarkEnd w:id="17"/>
    </w:p>
    <w:p w14:paraId="006E9868" w14:textId="4A304C78" w:rsidR="00DF43F7" w:rsidRDefault="00DF43F7" w:rsidP="00DF43F7">
      <w:r>
        <w:t>Entreprenøren skal prosjektere og levere et komplett belysningsanlegg som gir tilfredsstillende lysnivå, funksjon og visuell komfort i henhold til gjeldende lover, forskrifter og relevante standarder.</w:t>
      </w:r>
      <w:r w:rsidR="00B30609">
        <w:t xml:space="preserve"> </w:t>
      </w:r>
    </w:p>
    <w:p w14:paraId="53B04F38" w14:textId="30BE7492" w:rsidR="00AF13EB" w:rsidRPr="00AF13EB" w:rsidRDefault="4C2C921F" w:rsidP="4DFA863A">
      <w:r w:rsidRPr="4DFA863A">
        <w:rPr>
          <w:rFonts w:ascii="Aptos" w:eastAsia="Aptos" w:hAnsi="Aptos" w:cs="Aptos"/>
        </w:rPr>
        <w:lastRenderedPageBreak/>
        <w:t>Belysningsanlegget i tilbygget skal utformes med armaturer og lyskilder som er tilpasset eksisterende bygning i type, kvalitet og uttrykk, og som oppfyller dagens krav.</w:t>
      </w:r>
      <w:r w:rsidR="0002066F">
        <w:t xml:space="preserve"> </w:t>
      </w:r>
      <w:r w:rsidR="00AF13EB">
        <w:t xml:space="preserve">Det vises til FDV-dokumentasjon (ref. </w:t>
      </w:r>
      <w:r w:rsidR="00E34E16" w:rsidRPr="00E34E16">
        <w:rPr>
          <w:i/>
          <w:iCs/>
        </w:rPr>
        <w:t>Del II,</w:t>
      </w:r>
      <w:r w:rsidR="00E34E16">
        <w:t xml:space="preserve"> </w:t>
      </w:r>
      <w:r w:rsidR="00AF13EB" w:rsidRPr="4DFA863A">
        <w:rPr>
          <w:i/>
          <w:iCs/>
        </w:rPr>
        <w:t>Vedlegg C2</w:t>
      </w:r>
      <w:r w:rsidR="00A27877" w:rsidRPr="4DFA863A">
        <w:rPr>
          <w:i/>
          <w:iCs/>
        </w:rPr>
        <w:t>3</w:t>
      </w:r>
      <w:r w:rsidR="00AF13EB" w:rsidRPr="4DFA863A">
        <w:rPr>
          <w:i/>
          <w:iCs/>
        </w:rPr>
        <w:t xml:space="preserve"> – Utvalgte FDV-dokumenter fra 2016</w:t>
      </w:r>
      <w:r w:rsidR="00AF13EB">
        <w:t>).</w:t>
      </w:r>
    </w:p>
    <w:p w14:paraId="2DDBFFA5" w14:textId="77777777" w:rsidR="00AF13EB" w:rsidRPr="00AF13EB" w:rsidRDefault="00AF13EB" w:rsidP="00AF13EB">
      <w:r w:rsidRPr="00AF13EB">
        <w:t>I eksisterende bygg er det i hovedsak benyttet følgende armaturtyper:</w:t>
      </w:r>
    </w:p>
    <w:p w14:paraId="6BEB30C9" w14:textId="77777777" w:rsidR="00AF13EB" w:rsidRPr="00AF13EB" w:rsidRDefault="00AF13EB" w:rsidP="00AF13EB">
      <w:pPr>
        <w:numPr>
          <w:ilvl w:val="0"/>
          <w:numId w:val="5"/>
        </w:numPr>
      </w:pPr>
      <w:r w:rsidRPr="00AF13EB">
        <w:t>Bad, kjøkken og oppholdsrom:</w:t>
      </w:r>
      <w:r w:rsidRPr="00AF13EB">
        <w:br/>
        <w:t>D70-R155 G2 1100 HF E1/ST og D70-R108 G2 700 DALI</w:t>
      </w:r>
    </w:p>
    <w:p w14:paraId="38BB72AD" w14:textId="77777777" w:rsidR="00AF13EB" w:rsidRPr="00AF13EB" w:rsidRDefault="00AF13EB" w:rsidP="00AF13EB">
      <w:pPr>
        <w:numPr>
          <w:ilvl w:val="0"/>
          <w:numId w:val="5"/>
        </w:numPr>
      </w:pPr>
      <w:r w:rsidRPr="00AF13EB">
        <w:t>Leiligheter, gangarealer og utvendige, skjermede områder:</w:t>
      </w:r>
      <w:r w:rsidRPr="00AF13EB">
        <w:br/>
        <w:t>A70-S410 LED 2800 DALI/CF 830 WH og A70-S410 LED 2800 HF 830 WH</w:t>
      </w:r>
    </w:p>
    <w:p w14:paraId="0A2B20CE" w14:textId="77777777" w:rsidR="00AF13EB" w:rsidRPr="00AF13EB" w:rsidRDefault="00AF13EB" w:rsidP="00AF13EB">
      <w:pPr>
        <w:numPr>
          <w:ilvl w:val="0"/>
          <w:numId w:val="5"/>
        </w:numPr>
      </w:pPr>
      <w:r w:rsidRPr="00AF13EB">
        <w:t>Over spisebord på kjøkken:</w:t>
      </w:r>
      <w:r w:rsidRPr="00AF13EB">
        <w:br/>
        <w:t>EAS-P295 BLACK LED 1200 DALI 830 C2 og EAS-P240 BLACK LED 900 DALI 830 C2</w:t>
      </w:r>
    </w:p>
    <w:p w14:paraId="33963D07" w14:textId="77777777" w:rsidR="00AF13EB" w:rsidRPr="00AF13EB" w:rsidRDefault="00AF13EB" w:rsidP="00AF13EB">
      <w:pPr>
        <w:numPr>
          <w:ilvl w:val="0"/>
          <w:numId w:val="5"/>
        </w:numPr>
      </w:pPr>
      <w:r w:rsidRPr="00AF13EB">
        <w:t xml:space="preserve">Oppholdsrom, samtalerom, møterom, </w:t>
      </w:r>
      <w:proofErr w:type="spellStart"/>
      <w:r w:rsidRPr="00AF13EB">
        <w:t>lekserom</w:t>
      </w:r>
      <w:proofErr w:type="spellEnd"/>
      <w:r w:rsidRPr="00AF13EB">
        <w:t xml:space="preserve"> og større beboerrom:</w:t>
      </w:r>
      <w:r w:rsidRPr="00AF13EB">
        <w:br/>
        <w:t>MODUL-S645 WH LED 6900 DALI 830 OP og MODUL-S445 WH LED 2200 HF 830 OP</w:t>
      </w:r>
    </w:p>
    <w:p w14:paraId="25B0063E" w14:textId="77777777" w:rsidR="00AF13EB" w:rsidRPr="00AF13EB" w:rsidRDefault="00AF13EB" w:rsidP="00AF13EB">
      <w:pPr>
        <w:numPr>
          <w:ilvl w:val="0"/>
          <w:numId w:val="5"/>
        </w:numPr>
      </w:pPr>
      <w:r w:rsidRPr="00AF13EB">
        <w:t>Kontorarbeidsplasser (over skrivebord):</w:t>
      </w:r>
      <w:r w:rsidRPr="00AF13EB">
        <w:br/>
        <w:t>C20-P4 WH 60/40 1200 LED 7200 HF PRE CP2,5 830 MP og REED-1200 40/60 WH LED 6000 DALI PRE CP2 CSD 830 M</w:t>
      </w:r>
    </w:p>
    <w:p w14:paraId="6CEC440C" w14:textId="77777777" w:rsidR="00AF13EB" w:rsidRPr="00AF13EB" w:rsidRDefault="00AF13EB" w:rsidP="00AF13EB">
      <w:pPr>
        <w:numPr>
          <w:ilvl w:val="0"/>
          <w:numId w:val="5"/>
        </w:numPr>
      </w:pPr>
      <w:r w:rsidRPr="00AF13EB">
        <w:t>Bod, lager og tekniske rom, samt benkearmatur:</w:t>
      </w:r>
      <w:r w:rsidRPr="00AF13EB">
        <w:br/>
        <w:t>A41-W600 LED 800 HF 830, A40-W600 LED 1000 DALI 830, A40-W1200 LED 2100 HF 830 og i20-1200 LED 4600 HF 830 OP</w:t>
      </w:r>
    </w:p>
    <w:p w14:paraId="24C455AA" w14:textId="77777777" w:rsidR="00971E4C" w:rsidRPr="00AF13EB" w:rsidRDefault="00971E4C" w:rsidP="00971E4C">
      <w:r w:rsidRPr="002042FB">
        <w:t xml:space="preserve">Det skal etableres dimming og </w:t>
      </w:r>
      <w:proofErr w:type="spellStart"/>
      <w:r w:rsidRPr="002042FB">
        <w:t>lysstyring</w:t>
      </w:r>
      <w:proofErr w:type="spellEnd"/>
      <w:r w:rsidRPr="002042FB">
        <w:t xml:space="preserve"> i </w:t>
      </w:r>
      <w:r>
        <w:t xml:space="preserve">alle </w:t>
      </w:r>
      <w:r w:rsidRPr="002042FB">
        <w:t>oppholdsrom</w:t>
      </w:r>
      <w:r>
        <w:t>.</w:t>
      </w:r>
    </w:p>
    <w:p w14:paraId="5FDD888F" w14:textId="2F659783" w:rsidR="00AF13EB" w:rsidRDefault="00AF13EB" w:rsidP="00AF13EB">
      <w:r w:rsidRPr="00AF13EB">
        <w:t>Alt belysningsutstyr skal være av god kvalitet, egnet for formålet og CE-merket.</w:t>
      </w:r>
    </w:p>
    <w:p w14:paraId="50CCB209" w14:textId="77777777" w:rsidR="00AF13EB" w:rsidRDefault="00AF13EB" w:rsidP="00AF13EB">
      <w:r w:rsidRPr="00AF13EB">
        <w:t>Nødlysanlegget skal videreføres fra eksisterende sentralisert anlegg. Entreprenøren skal kontrollere kapasitet og funksjon, og medta nødvendige utvidelser, tilpasninger og oppgraderinger for å sikre en komplett og forskriftsmessig løsning.</w:t>
      </w:r>
    </w:p>
    <w:p w14:paraId="6123766C" w14:textId="06F4E4B2" w:rsidR="000072EB" w:rsidRPr="000072EB" w:rsidRDefault="000072EB" w:rsidP="000072EB">
      <w:r>
        <w:t xml:space="preserve">Utebelysningen skal videreføre uttrykk og kvaliteter fra eksisterende bygg (ref. </w:t>
      </w:r>
      <w:r w:rsidR="00E34E16" w:rsidRPr="00E34E16">
        <w:rPr>
          <w:i/>
          <w:iCs/>
        </w:rPr>
        <w:t>Del II,</w:t>
      </w:r>
      <w:r w:rsidR="00E34E16">
        <w:t xml:space="preserve"> </w:t>
      </w:r>
      <w:r w:rsidRPr="2E8860EF">
        <w:rPr>
          <w:i/>
          <w:iCs/>
        </w:rPr>
        <w:t>Vedlegg C1 – 2363 Mulighetsstudie</w:t>
      </w:r>
      <w:r>
        <w:t xml:space="preserve"> og </w:t>
      </w:r>
      <w:r w:rsidR="00E34E16" w:rsidRPr="00E34E16">
        <w:rPr>
          <w:i/>
          <w:iCs/>
        </w:rPr>
        <w:t>Del II,</w:t>
      </w:r>
      <w:r w:rsidR="00E34E16">
        <w:t xml:space="preserve"> </w:t>
      </w:r>
      <w:r w:rsidRPr="2E8860EF">
        <w:rPr>
          <w:i/>
          <w:iCs/>
        </w:rPr>
        <w:t>Vedlegg C19 – bildeserie eksisterende bygg</w:t>
      </w:r>
      <w:r>
        <w:t>). Samtidig skal belysningen utformes slik at hovedinnganger og uteområder får tilstrekkelig og funksjonell belysning som ivaretar trygg ferdsel, god visuell orientering og universell utforming.</w:t>
      </w:r>
      <w:r w:rsidR="00BC276A">
        <w:t xml:space="preserve"> </w:t>
      </w:r>
      <w:r>
        <w:br/>
      </w:r>
      <w:r w:rsidR="001C46F4">
        <w:t xml:space="preserve">Belysning ved hovedinnganger skal ha tilstrekkelig lysnivå for sikker ferdsel og være </w:t>
      </w:r>
      <w:r w:rsidR="001C46F4">
        <w:lastRenderedPageBreak/>
        <w:t>automatisk styrt av bevegelses- eller tilstedeværelsessensorer.</w:t>
      </w:r>
      <w:r w:rsidR="00F40691">
        <w:t xml:space="preserve"> Belysningsnivå skal minimum tilfredsstille 100 lux.</w:t>
      </w:r>
    </w:p>
    <w:p w14:paraId="57D6E62C" w14:textId="77777777" w:rsidR="00AF13EB" w:rsidRPr="00AF13EB" w:rsidRDefault="00AF13EB" w:rsidP="00AF13EB">
      <w:r w:rsidRPr="00AF13EB">
        <w:t>Alle arbeider, inkludert kabling, styring, tilkobling og integrasjon mot eksisterende anlegg, skal være inkludert i tilbudet uten forbehold.</w:t>
      </w:r>
    </w:p>
    <w:p w14:paraId="2DF3A763" w14:textId="77777777" w:rsidR="001E5A60" w:rsidRDefault="001E5A60"/>
    <w:p w14:paraId="400D340F" w14:textId="26A529C3" w:rsidR="00CB4E2E" w:rsidRDefault="00CB4E2E" w:rsidP="00306F22">
      <w:pPr>
        <w:pStyle w:val="Overskrift3"/>
      </w:pPr>
      <w:bookmarkStart w:id="18" w:name="_Toc103941772"/>
      <w:bookmarkStart w:id="19" w:name="_Toc664415773"/>
      <w:r>
        <w:t xml:space="preserve">45 </w:t>
      </w:r>
      <w:proofErr w:type="spellStart"/>
      <w:r>
        <w:t>Elvarme</w:t>
      </w:r>
      <w:bookmarkEnd w:id="18"/>
      <w:bookmarkEnd w:id="19"/>
      <w:proofErr w:type="spellEnd"/>
    </w:p>
    <w:p w14:paraId="59F0404D" w14:textId="7BF63D94" w:rsidR="007262D8" w:rsidRPr="007262D8" w:rsidRDefault="007262D8" w:rsidP="2E8860EF">
      <w:r>
        <w:t xml:space="preserve">Oppvarming i nye arealer skal utføres med vegghengte, energieffektive panelovner tilsvarende eksisterende løsning (ref. </w:t>
      </w:r>
      <w:r w:rsidR="00E34E16" w:rsidRPr="00E34E16">
        <w:rPr>
          <w:i/>
          <w:iCs/>
        </w:rPr>
        <w:t>Del II,</w:t>
      </w:r>
      <w:r w:rsidR="00E34E16">
        <w:t xml:space="preserve"> </w:t>
      </w:r>
      <w:r w:rsidR="4E7E9EC1" w:rsidRPr="2E8860EF">
        <w:rPr>
          <w:i/>
          <w:iCs/>
        </w:rPr>
        <w:t>Vedlegg C23 – Utvalgte FDV-dokumenter fra 2016</w:t>
      </w:r>
      <w:r>
        <w:t>).</w:t>
      </w:r>
      <w:r>
        <w:br/>
        <w:t>Panelovner skal ha barnesikring, herunder låsbar betjening og begrenset overflatetemperatur.</w:t>
      </w:r>
    </w:p>
    <w:p w14:paraId="70DFA3BC" w14:textId="77777777" w:rsidR="007262D8" w:rsidRPr="007262D8" w:rsidRDefault="007262D8" w:rsidP="007262D8">
      <w:r w:rsidRPr="007262D8">
        <w:t>Alle panelovner skal tilkobles byggets SD-anlegg for sentral styring, overvåkning og regulering.</w:t>
      </w:r>
    </w:p>
    <w:p w14:paraId="4E99545D" w14:textId="77777777" w:rsidR="007262D8" w:rsidRPr="007262D8" w:rsidRDefault="007262D8" w:rsidP="007262D8">
      <w:r w:rsidRPr="007262D8">
        <w:t xml:space="preserve">Det skal medtas varmekabler i alle bad. Varmekabler skal ha termostat med gulvføler og </w:t>
      </w:r>
      <w:proofErr w:type="gramStart"/>
      <w:r w:rsidRPr="007262D8">
        <w:t>integreres</w:t>
      </w:r>
      <w:proofErr w:type="gramEnd"/>
      <w:r w:rsidRPr="007262D8">
        <w:t xml:space="preserve"> i byggets KNX-anlegg.</w:t>
      </w:r>
      <w:r w:rsidRPr="007262D8">
        <w:br/>
        <w:t>Det skal ikke installeres panelovner på bad.</w:t>
      </w:r>
    </w:p>
    <w:p w14:paraId="6B46515E" w14:textId="77777777" w:rsidR="007262D8" w:rsidRPr="007262D8" w:rsidRDefault="007262D8" w:rsidP="007262D8">
      <w:r w:rsidRPr="007262D8">
        <w:t>Alle nødvendige komponenter for et komplett, funksjonelt og driftssikkert elektrisk varmeanlegg skal inngå i leveransen.</w:t>
      </w:r>
    </w:p>
    <w:p w14:paraId="20EDE043" w14:textId="36E0FCA9" w:rsidR="007262D8" w:rsidRDefault="007262D8">
      <w:r>
        <w:br w:type="page"/>
      </w:r>
    </w:p>
    <w:p w14:paraId="405CE3A1" w14:textId="53B0AC0C" w:rsidR="00D70502" w:rsidRDefault="00D70502" w:rsidP="00306F22">
      <w:pPr>
        <w:pStyle w:val="Overskrift2"/>
      </w:pPr>
      <w:bookmarkStart w:id="20" w:name="_Toc2081504674"/>
      <w:bookmarkStart w:id="21" w:name="_Toc1171229794"/>
      <w:r w:rsidRPr="00BA6F81">
        <w:lastRenderedPageBreak/>
        <w:t xml:space="preserve">5 </w:t>
      </w:r>
      <w:proofErr w:type="spellStart"/>
      <w:r w:rsidR="00223E78" w:rsidRPr="00BA6F81">
        <w:t>E</w:t>
      </w:r>
      <w:r w:rsidR="0073583C" w:rsidRPr="00BA6F81">
        <w:t>kom</w:t>
      </w:r>
      <w:proofErr w:type="spellEnd"/>
      <w:r w:rsidRPr="00BA6F81">
        <w:t xml:space="preserve"> og automatisering</w:t>
      </w:r>
      <w:bookmarkEnd w:id="20"/>
      <w:bookmarkEnd w:id="21"/>
    </w:p>
    <w:p w14:paraId="7C158F93" w14:textId="63F3D9DA" w:rsidR="009A746C" w:rsidRDefault="009A746C" w:rsidP="009A746C">
      <w:pPr>
        <w:spacing w:before="240" w:after="240"/>
        <w:rPr>
          <w:rFonts w:ascii="Aptos" w:eastAsia="Aptos" w:hAnsi="Aptos" w:cs="Aptos"/>
        </w:rPr>
      </w:pPr>
      <w:r w:rsidRPr="00876DB5">
        <w:rPr>
          <w:rFonts w:ascii="Aptos" w:eastAsia="Aptos" w:hAnsi="Aptos" w:cs="Aptos"/>
        </w:rPr>
        <w:t xml:space="preserve">For generelle prosjektbestemmelser vises det til konkurransegrunnlagets Del </w:t>
      </w:r>
      <w:r w:rsidR="00E34E16">
        <w:rPr>
          <w:rFonts w:ascii="Aptos" w:eastAsia="Aptos" w:hAnsi="Aptos" w:cs="Aptos"/>
        </w:rPr>
        <w:t>II</w:t>
      </w:r>
      <w:r w:rsidRPr="00876DB5">
        <w:rPr>
          <w:rFonts w:ascii="Aptos" w:eastAsia="Aptos" w:hAnsi="Aptos" w:cs="Aptos"/>
        </w:rPr>
        <w:t xml:space="preserve"> med tilhørende vedlegg. Hele konkurransegrunnlaget gjelder for alle fag, og det kan forekomme krav og beskrivelser i andre kapitler som også er gjeldende for arbeider under kapittel </w:t>
      </w:r>
      <w:r w:rsidR="000E681C" w:rsidRPr="00876DB5">
        <w:rPr>
          <w:rFonts w:ascii="Aptos" w:eastAsia="Aptos" w:hAnsi="Aptos" w:cs="Aptos"/>
        </w:rPr>
        <w:t>5</w:t>
      </w:r>
      <w:r w:rsidRPr="00876DB5">
        <w:rPr>
          <w:rFonts w:ascii="Aptos" w:eastAsia="Aptos" w:hAnsi="Aptos" w:cs="Aptos"/>
        </w:rPr>
        <w:t xml:space="preserve"> – </w:t>
      </w:r>
      <w:proofErr w:type="spellStart"/>
      <w:r w:rsidR="000E681C" w:rsidRPr="00876DB5">
        <w:rPr>
          <w:rFonts w:ascii="Aptos" w:eastAsia="Aptos" w:hAnsi="Aptos" w:cs="Aptos"/>
        </w:rPr>
        <w:t>Ekom</w:t>
      </w:r>
      <w:proofErr w:type="spellEnd"/>
      <w:r w:rsidR="000E681C" w:rsidRPr="00876DB5">
        <w:rPr>
          <w:rFonts w:ascii="Aptos" w:eastAsia="Aptos" w:hAnsi="Aptos" w:cs="Aptos"/>
        </w:rPr>
        <w:t xml:space="preserve"> </w:t>
      </w:r>
      <w:r w:rsidR="00876DB5" w:rsidRPr="00876DB5">
        <w:rPr>
          <w:rFonts w:ascii="Aptos" w:eastAsia="Aptos" w:hAnsi="Aptos" w:cs="Aptos"/>
        </w:rPr>
        <w:t>og automatisering</w:t>
      </w:r>
      <w:r w:rsidRPr="00876DB5">
        <w:rPr>
          <w:rFonts w:ascii="Aptos" w:eastAsia="Aptos" w:hAnsi="Aptos" w:cs="Aptos"/>
        </w:rPr>
        <w:t>. Det forutsettes at alle tilbydere setter seg grundig inn i samtlige dokumenter som inngår i prosjektgrunnlaget.</w:t>
      </w:r>
    </w:p>
    <w:p w14:paraId="438DD63F" w14:textId="610533D4" w:rsidR="00750C03" w:rsidRPr="00750C03" w:rsidRDefault="00750C03" w:rsidP="00ED3D03">
      <w:pPr>
        <w:spacing w:before="240" w:after="240"/>
      </w:pPr>
      <w:r w:rsidRPr="00750C03">
        <w:t xml:space="preserve">Entreprenøren skal inneha nødvendige kvalifikasjoner og dokumentert kompetanse for utførelse av arbeider innen </w:t>
      </w:r>
      <w:proofErr w:type="spellStart"/>
      <w:r w:rsidRPr="00750C03">
        <w:t>ekom</w:t>
      </w:r>
      <w:proofErr w:type="spellEnd"/>
      <w:r w:rsidRPr="00750C03">
        <w:t xml:space="preserve"> og automatisering. Relevant erfaring og eventuelle systemsertifiseringer skal kunne dokumenteres ved forespørsel fra byggherre. Arbeidene skal utføres i henhold til gjeldende regelverk og relevante standarder.</w:t>
      </w:r>
    </w:p>
    <w:p w14:paraId="70C625B0" w14:textId="459B8DB8" w:rsidR="00916414" w:rsidRPr="00916414" w:rsidRDefault="000B545D" w:rsidP="00916414">
      <w:pPr>
        <w:spacing w:before="240" w:after="240"/>
      </w:pPr>
      <w:r>
        <w:t>E</w:t>
      </w:r>
      <w:r w:rsidR="00916414" w:rsidRPr="00916414">
        <w:t>ntreprenøren skal ivareta prosjektering (PRO) og utførelse (UTF), inkludert nødvendige kontrollfunksjoner. Leveransen skal omfatte komplett dokumentasjon, herunder samsvarserklæringer, testprotokoller og sluttdokumentasjon. Entreprenøren skal ivareta nødvendig koordinering med ansvarlig søker (SØK) og levere dokumentasjon som er nødvendig for byggesaksbehandling. Nødvendige meldinger, søknader og ferdigmeldinger til netteier og øvrige myndigheter og aktører som følger av arbeidene skal inngå i leveransen.</w:t>
      </w:r>
    </w:p>
    <w:p w14:paraId="7CA0D45C" w14:textId="77777777" w:rsidR="00916414" w:rsidRPr="00916414" w:rsidRDefault="00916414" w:rsidP="00916414">
      <w:pPr>
        <w:spacing w:before="240" w:after="240"/>
      </w:pPr>
      <w:r w:rsidRPr="00916414">
        <w:t>Arbeidene skal leveres som komplette og funksjonsdyktige anlegg, inkludert prosjektering, levering, montering, idriftsettelse, testing, kontroll, dokumentasjon samt alle kostnader knyttet til rigg og drift, forsikring og garanti. Anleggene skal være koordinert mot øvrige tekniske fag.</w:t>
      </w:r>
    </w:p>
    <w:p w14:paraId="61082628" w14:textId="3243BD82" w:rsidR="00D43B5C" w:rsidRDefault="00D43B5C" w:rsidP="2E8860EF">
      <w:pPr>
        <w:spacing w:before="240" w:after="240"/>
      </w:pPr>
      <w:r>
        <w:t xml:space="preserve">Tekniske anlegg for tilbygget skal, så langt det er hensiktsmessig, bygge videre på tekniske løsninger i eksisterende bygning. Det vises til vedlagte dokumenter og tegninger fra byggeprosjektet i 2016, samt beskrivelse for teknisk anlegg, </w:t>
      </w:r>
      <w:r w:rsidR="00E34E16" w:rsidRPr="00E34E16">
        <w:rPr>
          <w:i/>
          <w:iCs/>
        </w:rPr>
        <w:t>Del II,</w:t>
      </w:r>
      <w:r w:rsidR="00E34E16">
        <w:t xml:space="preserve"> </w:t>
      </w:r>
      <w:r w:rsidR="2B4C7CB7" w:rsidRPr="2E8860EF">
        <w:rPr>
          <w:i/>
          <w:iCs/>
        </w:rPr>
        <w:t>Vedlegg C 2.2 - T</w:t>
      </w:r>
      <w:r w:rsidR="2B4C7CB7" w:rsidRPr="2E8860EF">
        <w:rPr>
          <w:rFonts w:ascii="Aptos" w:eastAsia="Aptos" w:hAnsi="Aptos" w:cs="Aptos"/>
          <w:i/>
          <w:iCs/>
          <w:color w:val="000000" w:themeColor="text1"/>
        </w:rPr>
        <w:t>eknisk funksjonsbeskrivelse teknisk anlegg</w:t>
      </w:r>
      <w:r w:rsidR="2B4C7CB7" w:rsidRPr="2E8860EF">
        <w:t xml:space="preserve">, og beskrivelse for bygning, </w:t>
      </w:r>
      <w:r w:rsidR="00642CC9" w:rsidRPr="00E34E16">
        <w:rPr>
          <w:i/>
          <w:iCs/>
        </w:rPr>
        <w:t>Del II,</w:t>
      </w:r>
      <w:r w:rsidR="00642CC9">
        <w:t xml:space="preserve"> </w:t>
      </w:r>
      <w:r w:rsidR="2B4C7CB7" w:rsidRPr="2E8860EF">
        <w:rPr>
          <w:i/>
          <w:iCs/>
        </w:rPr>
        <w:t>Vedlegg C 2.1 - T</w:t>
      </w:r>
      <w:r w:rsidR="2B4C7CB7" w:rsidRPr="2E8860EF">
        <w:rPr>
          <w:rFonts w:ascii="Aptos" w:eastAsia="Aptos" w:hAnsi="Aptos" w:cs="Aptos"/>
          <w:i/>
          <w:iCs/>
          <w:color w:val="000000" w:themeColor="text1"/>
        </w:rPr>
        <w:t>eknisk funksjonsbeskrivelse bygning</w:t>
      </w:r>
      <w:r w:rsidR="2B4C7CB7" w:rsidRPr="2E8860EF">
        <w:t>.</w:t>
      </w:r>
      <w:r w:rsidR="00642CC9">
        <w:t xml:space="preserve"> </w:t>
      </w:r>
    </w:p>
    <w:p w14:paraId="3066585F" w14:textId="77777777" w:rsidR="000F44C0" w:rsidRPr="000F44C0" w:rsidRDefault="000F44C0" w:rsidP="000F44C0">
      <w:pPr>
        <w:rPr>
          <w:rFonts w:ascii="Aptos" w:eastAsia="Aptos" w:hAnsi="Aptos" w:cs="Aptos"/>
        </w:rPr>
      </w:pPr>
      <w:r w:rsidRPr="000F44C0">
        <w:rPr>
          <w:rFonts w:ascii="Aptos" w:eastAsia="Aptos" w:hAnsi="Aptos" w:cs="Aptos"/>
        </w:rPr>
        <w:t>Videre skal prosjektering og utførelse skje i henhold til gjeldende lover, forskrifter, veiledninger og normer, herunder, men ikke begrenset til:</w:t>
      </w:r>
    </w:p>
    <w:p w14:paraId="17A2D731" w14:textId="77777777" w:rsidR="0088398B" w:rsidRPr="0088398B" w:rsidRDefault="0088398B" w:rsidP="0088398B">
      <w:pPr>
        <w:numPr>
          <w:ilvl w:val="0"/>
          <w:numId w:val="6"/>
        </w:numPr>
      </w:pPr>
      <w:r w:rsidRPr="0088398B">
        <w:t>Plan- og bygningsloven med tilhørende forskrifter, herunder TEK17</w:t>
      </w:r>
    </w:p>
    <w:p w14:paraId="5D263676" w14:textId="77777777" w:rsidR="0088398B" w:rsidRPr="0088398B" w:rsidRDefault="0088398B" w:rsidP="0088398B">
      <w:pPr>
        <w:numPr>
          <w:ilvl w:val="0"/>
          <w:numId w:val="6"/>
        </w:numPr>
      </w:pPr>
      <w:r w:rsidRPr="0088398B">
        <w:t>Lov om elektronisk kommunikasjon (</w:t>
      </w:r>
      <w:proofErr w:type="spellStart"/>
      <w:r w:rsidRPr="0088398B">
        <w:t>ekomloven</w:t>
      </w:r>
      <w:proofErr w:type="spellEnd"/>
      <w:r w:rsidRPr="0088398B">
        <w:t>) med tilhørende forskrifter</w:t>
      </w:r>
    </w:p>
    <w:p w14:paraId="1E042788" w14:textId="77777777" w:rsidR="0088398B" w:rsidRPr="0088398B" w:rsidRDefault="0088398B" w:rsidP="0088398B">
      <w:pPr>
        <w:numPr>
          <w:ilvl w:val="0"/>
          <w:numId w:val="6"/>
        </w:numPr>
      </w:pPr>
      <w:r w:rsidRPr="0088398B">
        <w:t>NEK 400 - siste utgave (der relevant)</w:t>
      </w:r>
    </w:p>
    <w:p w14:paraId="206D5E01" w14:textId="77777777" w:rsidR="0088398B" w:rsidRPr="0088398B" w:rsidRDefault="0088398B" w:rsidP="0088398B">
      <w:pPr>
        <w:numPr>
          <w:ilvl w:val="0"/>
          <w:numId w:val="6"/>
        </w:numPr>
      </w:pPr>
      <w:r w:rsidRPr="0088398B">
        <w:lastRenderedPageBreak/>
        <w:t xml:space="preserve">NEK 700-serien (strukturert kabling og </w:t>
      </w:r>
      <w:proofErr w:type="spellStart"/>
      <w:r w:rsidRPr="0088398B">
        <w:t>ekominstallasjoner</w:t>
      </w:r>
      <w:proofErr w:type="spellEnd"/>
      <w:r w:rsidRPr="0088398B">
        <w:t>)</w:t>
      </w:r>
    </w:p>
    <w:p w14:paraId="1EBC1EC9" w14:textId="77777777" w:rsidR="0088398B" w:rsidRPr="0088398B" w:rsidRDefault="0088398B" w:rsidP="0088398B">
      <w:pPr>
        <w:numPr>
          <w:ilvl w:val="0"/>
          <w:numId w:val="6"/>
        </w:numPr>
      </w:pPr>
      <w:r w:rsidRPr="0088398B">
        <w:t>NS 3931 Tele- og automatiseringsinstallasjoner</w:t>
      </w:r>
    </w:p>
    <w:p w14:paraId="30C6CB18" w14:textId="1BF41E90" w:rsidR="003D57A7" w:rsidRPr="0088398B" w:rsidRDefault="003D57A7" w:rsidP="0088398B">
      <w:pPr>
        <w:numPr>
          <w:ilvl w:val="0"/>
          <w:numId w:val="6"/>
        </w:numPr>
      </w:pPr>
      <w:r w:rsidRPr="003D57A7">
        <w:t xml:space="preserve">Eventuelle særkrav fra </w:t>
      </w:r>
      <w:proofErr w:type="spellStart"/>
      <w:r w:rsidRPr="003D57A7">
        <w:t>ekomleverandør</w:t>
      </w:r>
      <w:proofErr w:type="spellEnd"/>
      <w:r w:rsidRPr="003D57A7">
        <w:t xml:space="preserve"> og byggherrens IKT-/driftsorganisasjon</w:t>
      </w:r>
    </w:p>
    <w:p w14:paraId="140B968B" w14:textId="579AE627" w:rsidR="0088398B" w:rsidRPr="0088398B" w:rsidRDefault="0088398B" w:rsidP="0088398B">
      <w:r w:rsidRPr="0088398B">
        <w:t xml:space="preserve">Automatiseringsanlegg skal baseres på åpne og standardiserte løsninger. Der det benyttes KNX i eksisterende bygg, skal dette videreføres og utvides for nye arealer. </w:t>
      </w:r>
    </w:p>
    <w:p w14:paraId="1B9B219F" w14:textId="77777777" w:rsidR="0088398B" w:rsidRPr="0088398B" w:rsidRDefault="0088398B" w:rsidP="0088398B">
      <w:r w:rsidRPr="00EE41F6">
        <w:t xml:space="preserve">Alle relevante tekniske installasjoner skal </w:t>
      </w:r>
      <w:proofErr w:type="gramStart"/>
      <w:r w:rsidRPr="00EE41F6">
        <w:t>integreres</w:t>
      </w:r>
      <w:proofErr w:type="gramEnd"/>
      <w:r w:rsidRPr="00EE41F6">
        <w:t xml:space="preserve"> mot byggets SD-anlegg for sentral</w:t>
      </w:r>
      <w:r w:rsidRPr="0088398B">
        <w:t xml:space="preserve"> styring, overvåkning og regulering. Integrasjonen skal omfatte nødvendige grensesnitt og kommunikasjon for en helhetlig og funksjonell drift av bygget.</w:t>
      </w:r>
    </w:p>
    <w:p w14:paraId="2965A369" w14:textId="77777777" w:rsidR="0088398B" w:rsidRDefault="0088398B" w:rsidP="0088398B">
      <w:r w:rsidRPr="0088398B">
        <w:t>Der anlegget omfatter behandling av personopplysninger (for eksempel adgangskontroll eller kameraovervåkning), skal løsningene tilfredsstille krav i personopplysningsloven.</w:t>
      </w:r>
    </w:p>
    <w:p w14:paraId="6419D094" w14:textId="77777777" w:rsidR="005A3793" w:rsidRDefault="005A3793" w:rsidP="005A3793">
      <w:pPr>
        <w:spacing w:before="240" w:after="240"/>
      </w:pPr>
      <w:r>
        <w:t>Det skal medtas materiell og arbeid for komplette, funksjonelle løsninger tilpasset byggets bruk. Løsningene skal ha nøktern og varig kvalitet.</w:t>
      </w:r>
    </w:p>
    <w:p w14:paraId="4D639F3F" w14:textId="77777777" w:rsidR="005A3793" w:rsidRPr="00C00D25" w:rsidRDefault="005A3793" w:rsidP="005A3793">
      <w:r w:rsidRPr="00C00D25">
        <w:t>Alt utstyr skal være CE-merket og tilfredsstille gjeldende krav til sikkerhet og kvalitet.</w:t>
      </w:r>
    </w:p>
    <w:p w14:paraId="01E119CB" w14:textId="77777777" w:rsidR="005A3793" w:rsidRPr="00C00D25" w:rsidRDefault="005A3793" w:rsidP="005A3793">
      <w:r w:rsidRPr="00C00D25">
        <w:t>Alle hjelpearbeider, inkludert gjennomføringer, innfesting, branntetting og tilpasninger mot øvrige fag, skal være inkludert i tilbudet. Dette gjelder også nødvendige arbeider for samordning og ferdigstilling av anleggene.</w:t>
      </w:r>
    </w:p>
    <w:p w14:paraId="6D771DEF" w14:textId="6BC9E3FD" w:rsidR="00D2095A" w:rsidRPr="00534443" w:rsidRDefault="00D2095A" w:rsidP="00D2095A">
      <w:r w:rsidRPr="2E8860EF">
        <w:rPr>
          <w:rFonts w:ascii="Aptos" w:eastAsia="Aptos" w:hAnsi="Aptos" w:cs="Aptos"/>
        </w:rPr>
        <w:t>Det skal utarbeides og overleveres komplett FDV-dokumentasjon i henhold til FDVU-manual, ref.</w:t>
      </w:r>
      <w:r w:rsidRPr="2E8860EF">
        <w:rPr>
          <w:rFonts w:ascii="Aptos" w:eastAsia="Aptos" w:hAnsi="Aptos" w:cs="Aptos"/>
          <w:i/>
          <w:iCs/>
        </w:rPr>
        <w:t xml:space="preserve"> </w:t>
      </w:r>
      <w:r w:rsidR="00642CC9" w:rsidRPr="00E34E16">
        <w:rPr>
          <w:i/>
          <w:iCs/>
        </w:rPr>
        <w:t>Del II,</w:t>
      </w:r>
      <w:r w:rsidR="00642CC9">
        <w:t xml:space="preserve"> </w:t>
      </w:r>
      <w:r w:rsidRPr="2E8860EF">
        <w:rPr>
          <w:rFonts w:ascii="Aptos" w:eastAsia="Aptos" w:hAnsi="Aptos" w:cs="Aptos"/>
          <w:i/>
          <w:iCs/>
        </w:rPr>
        <w:t xml:space="preserve">Vedlegg C22 </w:t>
      </w:r>
      <w:r w:rsidR="2EF62DFA" w:rsidRPr="2E8860EF">
        <w:rPr>
          <w:rFonts w:ascii="Aptos" w:eastAsia="Aptos" w:hAnsi="Aptos" w:cs="Aptos"/>
          <w:i/>
          <w:iCs/>
        </w:rPr>
        <w:t>-</w:t>
      </w:r>
      <w:r w:rsidRPr="2E8860EF">
        <w:rPr>
          <w:rFonts w:ascii="Aptos" w:eastAsia="Aptos" w:hAnsi="Aptos" w:cs="Aptos"/>
          <w:i/>
          <w:iCs/>
        </w:rPr>
        <w:t xml:space="preserve"> FDVU-manual</w:t>
      </w:r>
      <w:r w:rsidRPr="2E8860EF">
        <w:rPr>
          <w:rFonts w:ascii="Aptos" w:eastAsia="Aptos" w:hAnsi="Aptos" w:cs="Aptos"/>
        </w:rPr>
        <w:t>.</w:t>
      </w:r>
    </w:p>
    <w:p w14:paraId="05D3F02D" w14:textId="77777777" w:rsidR="00C17E3D" w:rsidRDefault="00C17E3D"/>
    <w:p w14:paraId="72A265C8" w14:textId="08270436" w:rsidR="00CB4E2E" w:rsidRDefault="00F83F81" w:rsidP="00306F22">
      <w:pPr>
        <w:pStyle w:val="Overskrift3"/>
      </w:pPr>
      <w:bookmarkStart w:id="22" w:name="_Toc2102293217"/>
      <w:bookmarkStart w:id="23" w:name="_Toc386666168"/>
      <w:r>
        <w:t>51 Basisinstallasjoner</w:t>
      </w:r>
      <w:bookmarkEnd w:id="22"/>
      <w:bookmarkEnd w:id="23"/>
    </w:p>
    <w:p w14:paraId="38C5FF06" w14:textId="77777777" w:rsidR="005A1694" w:rsidRPr="005A1694" w:rsidRDefault="005A1694" w:rsidP="005A1694">
      <w:r w:rsidRPr="005A1694">
        <w:t>Som hovedføringer skal det benyttes felles kabelbroer og installasjonskanaler for elkraft- og teletekniske kabler.</w:t>
      </w:r>
    </w:p>
    <w:p w14:paraId="1ED555C2" w14:textId="77777777" w:rsidR="005A1694" w:rsidRPr="005A1694" w:rsidRDefault="005A1694" w:rsidP="005A1694">
      <w:r w:rsidRPr="005A1694">
        <w:t>Det skal medtas nødvendige føringsveier, herunder kabelstiger, rør, bokser og kabelkanaler for teletekniske installasjoner. Løsningene skal bygge videre på eksisterende anlegg etablert i 2016.</w:t>
      </w:r>
    </w:p>
    <w:p w14:paraId="7947BF60" w14:textId="3B3C50DB" w:rsidR="005A1694" w:rsidRPr="005A1694" w:rsidRDefault="005A1694" w:rsidP="005A1694">
      <w:r>
        <w:t>Tilbyder skal, med grunnlag i vedlagt FDV-dokumentasjon (ref.</w:t>
      </w:r>
      <w:r w:rsidRPr="2E8860EF">
        <w:rPr>
          <w:i/>
          <w:iCs/>
        </w:rPr>
        <w:t xml:space="preserve"> </w:t>
      </w:r>
      <w:r w:rsidR="00642CC9" w:rsidRPr="00E34E16">
        <w:rPr>
          <w:i/>
          <w:iCs/>
        </w:rPr>
        <w:t>Del II,</w:t>
      </w:r>
      <w:r w:rsidR="00642CC9">
        <w:t xml:space="preserve"> </w:t>
      </w:r>
      <w:r w:rsidRPr="2E8860EF">
        <w:rPr>
          <w:i/>
          <w:iCs/>
        </w:rPr>
        <w:t>Vedlegg C2</w:t>
      </w:r>
      <w:r w:rsidR="00A27877" w:rsidRPr="2E8860EF">
        <w:rPr>
          <w:i/>
          <w:iCs/>
        </w:rPr>
        <w:t>3</w:t>
      </w:r>
      <w:r w:rsidRPr="2E8860EF">
        <w:rPr>
          <w:i/>
          <w:iCs/>
        </w:rPr>
        <w:t xml:space="preserve"> </w:t>
      </w:r>
      <w:r w:rsidR="0C6484E1" w:rsidRPr="2E8860EF">
        <w:rPr>
          <w:i/>
          <w:iCs/>
        </w:rPr>
        <w:t>-</w:t>
      </w:r>
      <w:r w:rsidRPr="2E8860EF">
        <w:rPr>
          <w:i/>
          <w:iCs/>
        </w:rPr>
        <w:t xml:space="preserve"> Utvalgte FDV-dokumenter fra 2016</w:t>
      </w:r>
      <w:r>
        <w:t>), vurdere eksisterende anlegg og medta komplette og fullt funksjonelle løsninger.</w:t>
      </w:r>
    </w:p>
    <w:p w14:paraId="5085C627" w14:textId="77777777" w:rsidR="005A1694" w:rsidRPr="005A1694" w:rsidRDefault="005A1694" w:rsidP="005A1694">
      <w:r w:rsidRPr="005A1694">
        <w:lastRenderedPageBreak/>
        <w:t>Dersom det foreligger nye eller endrede krav, standarder eller forskrifter etter ferdigstillelsen i 2016, skal disse ivaretas og innarbeides i tilbudet.</w:t>
      </w:r>
    </w:p>
    <w:p w14:paraId="370F9ECF" w14:textId="77777777" w:rsidR="005A1694" w:rsidRPr="005A1694" w:rsidRDefault="005A1694" w:rsidP="005A1694">
      <w:r w:rsidRPr="005A1694">
        <w:t>Teletekniske kabler skal fremføres og skjermes i tilstrekkelig avstand fra elkraftinstallasjoner slik at elektromagnetisk påvirkning, støy og forstyrrelser ikke oppstår.</w:t>
      </w:r>
    </w:p>
    <w:p w14:paraId="6D4C4077" w14:textId="77777777" w:rsidR="005A1694" w:rsidRPr="005A1694" w:rsidRDefault="005A1694" w:rsidP="005A1694">
      <w:r w:rsidRPr="005A1694">
        <w:t>Jording for teletekniske installasjoner er beskrevet i kapittel 4 Elkraftinstallasjoner.</w:t>
      </w:r>
    </w:p>
    <w:p w14:paraId="21520A32" w14:textId="77777777" w:rsidR="005A1694" w:rsidRPr="005A1694" w:rsidRDefault="005A1694" w:rsidP="005A1694">
      <w:r w:rsidRPr="005A1694">
        <w:t>Det er eksisterende fiberinntak til bygget, og det ble i 2016 etablert ny telefordeling med komplett utrustning. Denne skal beholdes. Nye installasjoner i tilbygget skal tilknyttes og bygge videre på eksisterende telefordeling.</w:t>
      </w:r>
    </w:p>
    <w:p w14:paraId="59660199" w14:textId="77777777" w:rsidR="000B405D" w:rsidRDefault="000B405D"/>
    <w:p w14:paraId="25C09EC3" w14:textId="7232634E" w:rsidR="009F7C2E" w:rsidRPr="00042D82" w:rsidRDefault="009F7C2E" w:rsidP="00306F22">
      <w:pPr>
        <w:pStyle w:val="Overskrift3"/>
      </w:pPr>
      <w:bookmarkStart w:id="24" w:name="_Toc1879302939"/>
      <w:bookmarkStart w:id="25" w:name="_Toc1507304550"/>
      <w:r w:rsidRPr="00BA6F81">
        <w:t>52 Integrert kommunikasjon</w:t>
      </w:r>
      <w:bookmarkEnd w:id="24"/>
      <w:bookmarkEnd w:id="25"/>
    </w:p>
    <w:p w14:paraId="5EECA44F" w14:textId="0E70D562" w:rsidR="000B405D" w:rsidRPr="00042D82" w:rsidRDefault="25338F35" w:rsidP="4DFA863A">
      <w:pPr>
        <w:rPr>
          <w:rFonts w:ascii="Aptos" w:eastAsia="Aptos" w:hAnsi="Aptos" w:cs="Aptos"/>
        </w:rPr>
      </w:pPr>
      <w:r w:rsidRPr="4DFA863A">
        <w:rPr>
          <w:rFonts w:ascii="Aptos" w:eastAsia="Aptos" w:hAnsi="Aptos" w:cs="Aptos"/>
        </w:rPr>
        <w:t>Kabling for IKT i tilbygget skal bygge videre på eksisterende strukturert kablingssystem etablert i 2016. Løsningen skal tilpasses gjeldende standarder og behov. Eventuelle nye krav, standarder og forskrifter etter 2016 skal ivaretas og innarbeides i tilbudet.</w:t>
      </w:r>
    </w:p>
    <w:p w14:paraId="3D6EF312" w14:textId="13F6A36C" w:rsidR="000B405D" w:rsidRPr="00042D82" w:rsidRDefault="25338F35" w:rsidP="4DFA863A">
      <w:pPr>
        <w:rPr>
          <w:rFonts w:ascii="Aptos" w:eastAsia="Aptos" w:hAnsi="Aptos" w:cs="Aptos"/>
        </w:rPr>
      </w:pPr>
      <w:r w:rsidRPr="4DFA863A">
        <w:rPr>
          <w:rFonts w:ascii="Aptos" w:eastAsia="Aptos" w:hAnsi="Aptos" w:cs="Aptos"/>
        </w:rPr>
        <w:t>Det skal etableres strukturert kabling (</w:t>
      </w:r>
      <w:proofErr w:type="spellStart"/>
      <w:r w:rsidRPr="4DFA863A">
        <w:rPr>
          <w:rFonts w:ascii="Aptos" w:eastAsia="Aptos" w:hAnsi="Aptos" w:cs="Aptos"/>
        </w:rPr>
        <w:t>spredenett</w:t>
      </w:r>
      <w:proofErr w:type="spellEnd"/>
      <w:r w:rsidRPr="4DFA863A">
        <w:rPr>
          <w:rFonts w:ascii="Aptos" w:eastAsia="Aptos" w:hAnsi="Aptos" w:cs="Aptos"/>
        </w:rPr>
        <w:t xml:space="preserve">) med uttak i henhold til arkitekttegninger, jf. </w:t>
      </w:r>
      <w:r w:rsidR="00642CC9" w:rsidRPr="00E34E16">
        <w:rPr>
          <w:i/>
          <w:iCs/>
        </w:rPr>
        <w:t>Del II,</w:t>
      </w:r>
      <w:r w:rsidR="00642CC9">
        <w:t xml:space="preserve"> </w:t>
      </w:r>
      <w:r w:rsidRPr="4DFA863A">
        <w:rPr>
          <w:rFonts w:ascii="Aptos" w:eastAsia="Aptos" w:hAnsi="Aptos" w:cs="Aptos"/>
          <w:i/>
          <w:iCs/>
        </w:rPr>
        <w:t>Vedlegg C1 – Mulighetsstudie 2023</w:t>
      </w:r>
      <w:r w:rsidRPr="4DFA863A">
        <w:rPr>
          <w:rFonts w:ascii="Aptos" w:eastAsia="Aptos" w:hAnsi="Aptos" w:cs="Aptos"/>
        </w:rPr>
        <w:t>. Alle uttak skal være ferdig terminert i både uttak og sentral (</w:t>
      </w:r>
      <w:proofErr w:type="spellStart"/>
      <w:r w:rsidRPr="4DFA863A">
        <w:rPr>
          <w:rFonts w:ascii="Aptos" w:eastAsia="Aptos" w:hAnsi="Aptos" w:cs="Aptos"/>
        </w:rPr>
        <w:t>patchpanel</w:t>
      </w:r>
      <w:proofErr w:type="spellEnd"/>
      <w:r w:rsidRPr="4DFA863A">
        <w:rPr>
          <w:rFonts w:ascii="Aptos" w:eastAsia="Aptos" w:hAnsi="Aptos" w:cs="Aptos"/>
        </w:rPr>
        <w:t xml:space="preserve">), og klargjort for </w:t>
      </w:r>
      <w:proofErr w:type="spellStart"/>
      <w:r w:rsidRPr="4DFA863A">
        <w:rPr>
          <w:rFonts w:ascii="Aptos" w:eastAsia="Aptos" w:hAnsi="Aptos" w:cs="Aptos"/>
        </w:rPr>
        <w:t>patching</w:t>
      </w:r>
      <w:proofErr w:type="spellEnd"/>
      <w:r w:rsidRPr="4DFA863A">
        <w:rPr>
          <w:rFonts w:ascii="Aptos" w:eastAsia="Aptos" w:hAnsi="Aptos" w:cs="Aptos"/>
        </w:rPr>
        <w:t>.</w:t>
      </w:r>
    </w:p>
    <w:p w14:paraId="35E1852A" w14:textId="3D7185CC" w:rsidR="000B405D" w:rsidRPr="00042D82" w:rsidRDefault="25338F35" w:rsidP="4DFA863A">
      <w:pPr>
        <w:rPr>
          <w:rFonts w:ascii="Aptos" w:eastAsia="Aptos" w:hAnsi="Aptos" w:cs="Aptos"/>
        </w:rPr>
      </w:pPr>
      <w:r w:rsidRPr="4DFA863A">
        <w:rPr>
          <w:rFonts w:ascii="Aptos" w:eastAsia="Aptos" w:hAnsi="Aptos" w:cs="Aptos"/>
          <w:i/>
          <w:iCs/>
        </w:rPr>
        <w:t>Beboerleiligheter (minimum):</w:t>
      </w:r>
      <w:r w:rsidR="000B405D">
        <w:br/>
      </w:r>
      <w:r w:rsidRPr="4DFA863A">
        <w:rPr>
          <w:rFonts w:ascii="Aptos" w:eastAsia="Aptos" w:hAnsi="Aptos" w:cs="Aptos"/>
        </w:rPr>
        <w:t xml:space="preserve"> – Oppholdsrom, kjøkken og soverom: 1 stk. dobbelt </w:t>
      </w:r>
      <w:proofErr w:type="spellStart"/>
      <w:r w:rsidRPr="4DFA863A">
        <w:rPr>
          <w:rFonts w:ascii="Aptos" w:eastAsia="Aptos" w:hAnsi="Aptos" w:cs="Aptos"/>
        </w:rPr>
        <w:t>spredenettuttak</w:t>
      </w:r>
      <w:proofErr w:type="spellEnd"/>
      <w:r w:rsidRPr="4DFA863A">
        <w:rPr>
          <w:rFonts w:ascii="Aptos" w:eastAsia="Aptos" w:hAnsi="Aptos" w:cs="Aptos"/>
        </w:rPr>
        <w:t xml:space="preserve"> per rom</w:t>
      </w:r>
    </w:p>
    <w:p w14:paraId="12CFEC0C" w14:textId="631A1A30" w:rsidR="000B405D" w:rsidRPr="00042D82" w:rsidRDefault="25338F35" w:rsidP="4DFA863A">
      <w:pPr>
        <w:rPr>
          <w:rFonts w:ascii="Aptos" w:eastAsia="Aptos" w:hAnsi="Aptos" w:cs="Aptos"/>
        </w:rPr>
      </w:pPr>
      <w:r w:rsidRPr="4DFA863A">
        <w:rPr>
          <w:rFonts w:ascii="Aptos" w:eastAsia="Aptos" w:hAnsi="Aptos" w:cs="Aptos"/>
          <w:i/>
          <w:iCs/>
        </w:rPr>
        <w:t>Øvrige arealer (minimum):</w:t>
      </w:r>
      <w:r w:rsidR="000B405D">
        <w:br/>
      </w:r>
      <w:r w:rsidRPr="4DFA863A">
        <w:rPr>
          <w:rFonts w:ascii="Aptos" w:eastAsia="Aptos" w:hAnsi="Aptos" w:cs="Aptos"/>
        </w:rPr>
        <w:t xml:space="preserve"> – 1 stk. dobbelt </w:t>
      </w:r>
      <w:proofErr w:type="spellStart"/>
      <w:r w:rsidRPr="4DFA863A">
        <w:rPr>
          <w:rFonts w:ascii="Aptos" w:eastAsia="Aptos" w:hAnsi="Aptos" w:cs="Aptos"/>
        </w:rPr>
        <w:t>spredenettuttak</w:t>
      </w:r>
      <w:proofErr w:type="spellEnd"/>
      <w:r w:rsidRPr="4DFA863A">
        <w:rPr>
          <w:rFonts w:ascii="Aptos" w:eastAsia="Aptos" w:hAnsi="Aptos" w:cs="Aptos"/>
        </w:rPr>
        <w:t xml:space="preserve"> per kontorarbeidsplass</w:t>
      </w:r>
      <w:r w:rsidR="000B405D">
        <w:br/>
      </w:r>
      <w:r w:rsidRPr="4DFA863A">
        <w:rPr>
          <w:rFonts w:ascii="Aptos" w:eastAsia="Aptos" w:hAnsi="Aptos" w:cs="Aptos"/>
        </w:rPr>
        <w:t xml:space="preserve"> – 2 stk. doble </w:t>
      </w:r>
      <w:proofErr w:type="spellStart"/>
      <w:r w:rsidRPr="4DFA863A">
        <w:rPr>
          <w:rFonts w:ascii="Aptos" w:eastAsia="Aptos" w:hAnsi="Aptos" w:cs="Aptos"/>
        </w:rPr>
        <w:t>spredenettuttak</w:t>
      </w:r>
      <w:proofErr w:type="spellEnd"/>
      <w:r w:rsidRPr="4DFA863A">
        <w:rPr>
          <w:rFonts w:ascii="Aptos" w:eastAsia="Aptos" w:hAnsi="Aptos" w:cs="Aptos"/>
        </w:rPr>
        <w:t xml:space="preserve"> i møterom</w:t>
      </w:r>
      <w:r w:rsidR="000B405D">
        <w:br/>
      </w:r>
      <w:r w:rsidRPr="4DFA863A">
        <w:rPr>
          <w:rFonts w:ascii="Aptos" w:eastAsia="Aptos" w:hAnsi="Aptos" w:cs="Aptos"/>
        </w:rPr>
        <w:t xml:space="preserve"> – 1 stk. dobbelt </w:t>
      </w:r>
      <w:proofErr w:type="spellStart"/>
      <w:r w:rsidRPr="4DFA863A">
        <w:rPr>
          <w:rFonts w:ascii="Aptos" w:eastAsia="Aptos" w:hAnsi="Aptos" w:cs="Aptos"/>
        </w:rPr>
        <w:t>spredenettuttak</w:t>
      </w:r>
      <w:proofErr w:type="spellEnd"/>
      <w:r w:rsidRPr="4DFA863A">
        <w:rPr>
          <w:rFonts w:ascii="Aptos" w:eastAsia="Aptos" w:hAnsi="Aptos" w:cs="Aptos"/>
        </w:rPr>
        <w:t xml:space="preserve"> i personalrom</w:t>
      </w:r>
      <w:r w:rsidR="000B405D">
        <w:br/>
      </w:r>
      <w:r w:rsidRPr="4DFA863A">
        <w:rPr>
          <w:rFonts w:ascii="Aptos" w:eastAsia="Aptos" w:hAnsi="Aptos" w:cs="Aptos"/>
        </w:rPr>
        <w:t xml:space="preserve"> – 1 stk. </w:t>
      </w:r>
      <w:r w:rsidR="7B68EAE7" w:rsidRPr="4DFA863A">
        <w:rPr>
          <w:rFonts w:ascii="Aptos" w:eastAsia="Aptos" w:hAnsi="Aptos" w:cs="Aptos"/>
        </w:rPr>
        <w:t>dobb</w:t>
      </w:r>
      <w:r w:rsidRPr="4DFA863A">
        <w:rPr>
          <w:rFonts w:ascii="Aptos" w:eastAsia="Aptos" w:hAnsi="Aptos" w:cs="Aptos"/>
        </w:rPr>
        <w:t xml:space="preserve">elt </w:t>
      </w:r>
      <w:proofErr w:type="spellStart"/>
      <w:r w:rsidRPr="4DFA863A">
        <w:rPr>
          <w:rFonts w:ascii="Aptos" w:eastAsia="Aptos" w:hAnsi="Aptos" w:cs="Aptos"/>
        </w:rPr>
        <w:t>spredenettuttak</w:t>
      </w:r>
      <w:proofErr w:type="spellEnd"/>
      <w:r w:rsidRPr="4DFA863A">
        <w:rPr>
          <w:rFonts w:ascii="Aptos" w:eastAsia="Aptos" w:hAnsi="Aptos" w:cs="Aptos"/>
        </w:rPr>
        <w:t xml:space="preserve"> per </w:t>
      </w:r>
      <w:proofErr w:type="spellStart"/>
      <w:r w:rsidRPr="4DFA863A">
        <w:rPr>
          <w:rFonts w:ascii="Aptos" w:eastAsia="Aptos" w:hAnsi="Aptos" w:cs="Aptos"/>
        </w:rPr>
        <w:t>WiFi</w:t>
      </w:r>
      <w:proofErr w:type="spellEnd"/>
      <w:r w:rsidRPr="4DFA863A">
        <w:rPr>
          <w:rFonts w:ascii="Aptos" w:eastAsia="Aptos" w:hAnsi="Aptos" w:cs="Aptos"/>
        </w:rPr>
        <w:t>-aksesspunkt</w:t>
      </w:r>
      <w:r w:rsidR="000B405D">
        <w:br/>
      </w:r>
      <w:r w:rsidRPr="4DFA863A">
        <w:rPr>
          <w:rFonts w:ascii="Aptos" w:eastAsia="Aptos" w:hAnsi="Aptos" w:cs="Aptos"/>
        </w:rPr>
        <w:t xml:space="preserve"> – 1 stk. dobbelt </w:t>
      </w:r>
      <w:proofErr w:type="spellStart"/>
      <w:r w:rsidRPr="4DFA863A">
        <w:rPr>
          <w:rFonts w:ascii="Aptos" w:eastAsia="Aptos" w:hAnsi="Aptos" w:cs="Aptos"/>
        </w:rPr>
        <w:t>spredenettuttak</w:t>
      </w:r>
      <w:proofErr w:type="spellEnd"/>
      <w:r w:rsidRPr="4DFA863A">
        <w:rPr>
          <w:rFonts w:ascii="Aptos" w:eastAsia="Aptos" w:hAnsi="Aptos" w:cs="Aptos"/>
        </w:rPr>
        <w:t xml:space="preserve"> til skjerm i møterom og personalrom</w:t>
      </w:r>
      <w:r w:rsidR="000B405D">
        <w:br/>
      </w:r>
      <w:r w:rsidRPr="4DFA863A">
        <w:rPr>
          <w:rFonts w:ascii="Aptos" w:eastAsia="Aptos" w:hAnsi="Aptos" w:cs="Aptos"/>
        </w:rPr>
        <w:t xml:space="preserve"> – 1 stk. enkelt </w:t>
      </w:r>
      <w:proofErr w:type="spellStart"/>
      <w:r w:rsidRPr="4DFA863A">
        <w:rPr>
          <w:rFonts w:ascii="Aptos" w:eastAsia="Aptos" w:hAnsi="Aptos" w:cs="Aptos"/>
        </w:rPr>
        <w:t>spredenettuttak</w:t>
      </w:r>
      <w:proofErr w:type="spellEnd"/>
      <w:r w:rsidRPr="4DFA863A">
        <w:rPr>
          <w:rFonts w:ascii="Aptos" w:eastAsia="Aptos" w:hAnsi="Aptos" w:cs="Aptos"/>
        </w:rPr>
        <w:t xml:space="preserve"> ved hver fordeling for elkraft og VVS, samt ved SD-anlegg</w:t>
      </w:r>
      <w:r w:rsidR="000B405D">
        <w:br/>
      </w:r>
      <w:r w:rsidRPr="4DFA863A">
        <w:rPr>
          <w:rFonts w:ascii="Aptos" w:eastAsia="Aptos" w:hAnsi="Aptos" w:cs="Aptos"/>
        </w:rPr>
        <w:t xml:space="preserve"> – 1 stk. enkelt </w:t>
      </w:r>
      <w:proofErr w:type="spellStart"/>
      <w:r w:rsidRPr="4DFA863A">
        <w:rPr>
          <w:rFonts w:ascii="Aptos" w:eastAsia="Aptos" w:hAnsi="Aptos" w:cs="Aptos"/>
        </w:rPr>
        <w:t>spredenettuttak</w:t>
      </w:r>
      <w:proofErr w:type="spellEnd"/>
      <w:r w:rsidRPr="4DFA863A">
        <w:rPr>
          <w:rFonts w:ascii="Aptos" w:eastAsia="Aptos" w:hAnsi="Aptos" w:cs="Aptos"/>
        </w:rPr>
        <w:t xml:space="preserve"> til ventilasjonsanlegg</w:t>
      </w:r>
    </w:p>
    <w:p w14:paraId="08F626AF" w14:textId="18E52900" w:rsidR="000B405D" w:rsidRPr="00042D82" w:rsidRDefault="25338F35" w:rsidP="4DFA863A">
      <w:pPr>
        <w:rPr>
          <w:rFonts w:ascii="Aptos" w:eastAsia="Aptos" w:hAnsi="Aptos" w:cs="Aptos"/>
        </w:rPr>
      </w:pPr>
      <w:r w:rsidRPr="4DFA863A">
        <w:rPr>
          <w:rFonts w:ascii="Aptos" w:eastAsia="Aptos" w:hAnsi="Aptos" w:cs="Aptos"/>
        </w:rPr>
        <w:t>Det skal etableres tilkoblingspunkter for trådløse aksesspunkter (</w:t>
      </w:r>
      <w:proofErr w:type="spellStart"/>
      <w:r w:rsidRPr="4DFA863A">
        <w:rPr>
          <w:rFonts w:ascii="Aptos" w:eastAsia="Aptos" w:hAnsi="Aptos" w:cs="Aptos"/>
        </w:rPr>
        <w:t>WiFi</w:t>
      </w:r>
      <w:proofErr w:type="spellEnd"/>
      <w:r w:rsidRPr="4DFA863A">
        <w:rPr>
          <w:rFonts w:ascii="Aptos" w:eastAsia="Aptos" w:hAnsi="Aptos" w:cs="Aptos"/>
        </w:rPr>
        <w:t>) slik at det oppnås tilfredsstillende dekning i hele bygningsmassen.</w:t>
      </w:r>
    </w:p>
    <w:p w14:paraId="729E1137" w14:textId="69881782" w:rsidR="000B405D" w:rsidRPr="00042D82" w:rsidRDefault="25338F35" w:rsidP="4DFA863A">
      <w:pPr>
        <w:rPr>
          <w:rFonts w:ascii="Aptos" w:eastAsia="Aptos" w:hAnsi="Aptos" w:cs="Aptos"/>
        </w:rPr>
      </w:pPr>
      <w:r w:rsidRPr="4DFA863A">
        <w:rPr>
          <w:rFonts w:ascii="Aptos" w:eastAsia="Aptos" w:hAnsi="Aptos" w:cs="Aptos"/>
        </w:rPr>
        <w:t>Alle uttak over himling skal merkes både på uttak og på himlingsprofil.</w:t>
      </w:r>
    </w:p>
    <w:p w14:paraId="6AB164BF" w14:textId="5B93DBE8" w:rsidR="000B405D" w:rsidRPr="00042D82" w:rsidRDefault="25338F35" w:rsidP="4DFA863A">
      <w:pPr>
        <w:rPr>
          <w:rFonts w:ascii="Aptos" w:eastAsia="Aptos" w:hAnsi="Aptos" w:cs="Aptos"/>
        </w:rPr>
      </w:pPr>
      <w:proofErr w:type="spellStart"/>
      <w:r w:rsidRPr="4DFA863A">
        <w:rPr>
          <w:rFonts w:ascii="Aptos" w:eastAsia="Aptos" w:hAnsi="Aptos" w:cs="Aptos"/>
        </w:rPr>
        <w:lastRenderedPageBreak/>
        <w:t>Spredenettet</w:t>
      </w:r>
      <w:proofErr w:type="spellEnd"/>
      <w:r w:rsidRPr="4DFA863A">
        <w:rPr>
          <w:rFonts w:ascii="Aptos" w:eastAsia="Aptos" w:hAnsi="Aptos" w:cs="Aptos"/>
        </w:rPr>
        <w:t xml:space="preserve"> skal merkes og dokumenteres slik at det tydelig fremgår hvor kabler er terminert, både i bygningsfordelerens sekundære plintrekke og i underfordelere. Dokumentasjon skal leveres i Excel eller Access.</w:t>
      </w:r>
    </w:p>
    <w:p w14:paraId="02CCC845" w14:textId="6F304CF4" w:rsidR="000B405D" w:rsidRPr="00042D82" w:rsidRDefault="25338F35" w:rsidP="4DFA863A">
      <w:pPr>
        <w:rPr>
          <w:rFonts w:ascii="Aptos" w:eastAsia="Aptos" w:hAnsi="Aptos" w:cs="Aptos"/>
        </w:rPr>
      </w:pPr>
      <w:proofErr w:type="spellStart"/>
      <w:r w:rsidRPr="4DFA863A">
        <w:rPr>
          <w:rFonts w:ascii="Aptos" w:eastAsia="Aptos" w:hAnsi="Aptos" w:cs="Aptos"/>
        </w:rPr>
        <w:t>Switcher</w:t>
      </w:r>
      <w:proofErr w:type="spellEnd"/>
      <w:r w:rsidRPr="4DFA863A">
        <w:rPr>
          <w:rFonts w:ascii="Aptos" w:eastAsia="Aptos" w:hAnsi="Aptos" w:cs="Aptos"/>
        </w:rPr>
        <w:t xml:space="preserve">, </w:t>
      </w:r>
      <w:proofErr w:type="spellStart"/>
      <w:r w:rsidRPr="4DFA863A">
        <w:rPr>
          <w:rFonts w:ascii="Aptos" w:eastAsia="Aptos" w:hAnsi="Aptos" w:cs="Aptos"/>
        </w:rPr>
        <w:t>WiFi</w:t>
      </w:r>
      <w:proofErr w:type="spellEnd"/>
      <w:r w:rsidRPr="4DFA863A">
        <w:rPr>
          <w:rFonts w:ascii="Aptos" w:eastAsia="Aptos" w:hAnsi="Aptos" w:cs="Aptos"/>
        </w:rPr>
        <w:t>-</w:t>
      </w:r>
      <w:r w:rsidR="7D887E64" w:rsidRPr="4DFA863A">
        <w:rPr>
          <w:rFonts w:ascii="Aptos" w:eastAsia="Aptos" w:hAnsi="Aptos" w:cs="Aptos"/>
        </w:rPr>
        <w:t>base</w:t>
      </w:r>
      <w:r w:rsidRPr="4DFA863A">
        <w:rPr>
          <w:rFonts w:ascii="Aptos" w:eastAsia="Aptos" w:hAnsi="Aptos" w:cs="Aptos"/>
        </w:rPr>
        <w:t>r og øvrig aktivt nettverksutstyr skal ikke medtas, da dette anses som</w:t>
      </w:r>
      <w:r w:rsidRPr="4DFA863A">
        <w:rPr>
          <w:rFonts w:eastAsiaTheme="minorEastAsia"/>
        </w:rPr>
        <w:t xml:space="preserve"> brukerutstyr.</w:t>
      </w:r>
    </w:p>
    <w:p w14:paraId="21986001" w14:textId="43FE3F50" w:rsidR="000B405D" w:rsidRPr="00042D82" w:rsidRDefault="3851824D" w:rsidP="4DFA863A">
      <w:pPr>
        <w:rPr>
          <w:rFonts w:ascii="Aptos" w:eastAsia="Aptos" w:hAnsi="Aptos" w:cs="Aptos"/>
        </w:rPr>
      </w:pPr>
      <w:r w:rsidRPr="4DFA863A">
        <w:rPr>
          <w:rFonts w:ascii="Aptos" w:eastAsia="Aptos" w:hAnsi="Aptos" w:cs="Aptos"/>
        </w:rPr>
        <w:t xml:space="preserve">Endelig plassering og omfang skal koordineres med byggherre, IT </w:t>
      </w:r>
      <w:proofErr w:type="spellStart"/>
      <w:r w:rsidRPr="4DFA863A">
        <w:rPr>
          <w:rFonts w:ascii="Aptos" w:eastAsia="Aptos" w:hAnsi="Aptos" w:cs="Aptos"/>
        </w:rPr>
        <w:t>eKommune</w:t>
      </w:r>
      <w:proofErr w:type="spellEnd"/>
      <w:r w:rsidRPr="4DFA863A">
        <w:rPr>
          <w:rFonts w:ascii="Aptos" w:eastAsia="Aptos" w:hAnsi="Aptos" w:cs="Aptos"/>
        </w:rPr>
        <w:t xml:space="preserve"> og bruker i detaljprosjekteringsfasen. IT </w:t>
      </w:r>
      <w:proofErr w:type="spellStart"/>
      <w:r w:rsidRPr="4DFA863A">
        <w:rPr>
          <w:rFonts w:ascii="Aptos" w:eastAsia="Aptos" w:hAnsi="Aptos" w:cs="Aptos"/>
        </w:rPr>
        <w:t>eKommune</w:t>
      </w:r>
      <w:proofErr w:type="spellEnd"/>
      <w:r w:rsidRPr="4DFA863A">
        <w:rPr>
          <w:rFonts w:ascii="Aptos" w:eastAsia="Aptos" w:hAnsi="Aptos" w:cs="Aptos"/>
        </w:rPr>
        <w:t xml:space="preserve"> utarbeider dekningskart og tegninger som viser ønsket plassering av </w:t>
      </w:r>
      <w:proofErr w:type="spellStart"/>
      <w:r w:rsidRPr="4DFA863A">
        <w:rPr>
          <w:rFonts w:ascii="Aptos" w:eastAsia="Aptos" w:hAnsi="Aptos" w:cs="Aptos"/>
        </w:rPr>
        <w:t>WiFi</w:t>
      </w:r>
      <w:proofErr w:type="spellEnd"/>
      <w:r w:rsidRPr="4DFA863A">
        <w:rPr>
          <w:rFonts w:ascii="Aptos" w:eastAsia="Aptos" w:hAnsi="Aptos" w:cs="Aptos"/>
        </w:rPr>
        <w:t>-aksesspunkter.</w:t>
      </w:r>
    </w:p>
    <w:p w14:paraId="04D65C54" w14:textId="7328C5D6" w:rsidR="000B405D" w:rsidRPr="00042D82" w:rsidRDefault="000B405D"/>
    <w:p w14:paraId="58447ABF" w14:textId="24123557" w:rsidR="4DFA863A" w:rsidRDefault="4DFA863A"/>
    <w:p w14:paraId="0BDB1D1A" w14:textId="6CAA4480" w:rsidR="00F11091" w:rsidRPr="00042D82" w:rsidRDefault="00F11091" w:rsidP="00306F22">
      <w:pPr>
        <w:pStyle w:val="Overskrift3"/>
      </w:pPr>
      <w:bookmarkStart w:id="26" w:name="_Toc1112973804"/>
      <w:bookmarkStart w:id="27" w:name="_Toc343125081"/>
      <w:r w:rsidRPr="00BA6F81">
        <w:t xml:space="preserve">53 </w:t>
      </w:r>
      <w:r w:rsidR="00410E59" w:rsidRPr="00BA6F81">
        <w:t>Telefoni og personsøking</w:t>
      </w:r>
      <w:bookmarkEnd w:id="26"/>
      <w:bookmarkEnd w:id="27"/>
    </w:p>
    <w:p w14:paraId="519C08AA" w14:textId="7C720B61" w:rsidR="4B9AB13B" w:rsidRDefault="4B9AB13B" w:rsidP="2E8860EF">
      <w:r w:rsidRPr="2E8860EF">
        <w:rPr>
          <w:rFonts w:ascii="Aptos" w:eastAsia="Aptos" w:hAnsi="Aptos" w:cs="Aptos"/>
        </w:rPr>
        <w:t>Det skal etableres porttelefonanlegg med kamera ved byggets hovedinnganger. Anlegget skal ha toveis talefunksjon og tilrettelegges for sikker identifikasjon av besøkende.</w:t>
      </w:r>
    </w:p>
    <w:p w14:paraId="70C69109" w14:textId="684F4174" w:rsidR="4B9AB13B" w:rsidRDefault="4B9AB13B" w:rsidP="2E8860EF">
      <w:r w:rsidRPr="2E8860EF">
        <w:rPr>
          <w:rFonts w:ascii="Aptos" w:eastAsia="Aptos" w:hAnsi="Aptos" w:cs="Aptos"/>
        </w:rPr>
        <w:t xml:space="preserve">Eksisterende porttelefonanlegg type </w:t>
      </w:r>
      <w:proofErr w:type="spellStart"/>
      <w:r w:rsidRPr="2E8860EF">
        <w:rPr>
          <w:rFonts w:ascii="Aptos" w:eastAsia="Aptos" w:hAnsi="Aptos" w:cs="Aptos"/>
        </w:rPr>
        <w:t>Thangram</w:t>
      </w:r>
      <w:proofErr w:type="spellEnd"/>
      <w:r w:rsidRPr="2E8860EF">
        <w:rPr>
          <w:rFonts w:ascii="Aptos" w:eastAsia="Aptos" w:hAnsi="Aptos" w:cs="Aptos"/>
        </w:rPr>
        <w:t xml:space="preserve"> ved dagens hovedinngang har begrenset funksjonalitet og skal inngå i en helhetlig, oppgradert løsning for bygget.</w:t>
      </w:r>
    </w:p>
    <w:p w14:paraId="79A66918" w14:textId="3C5C3B4F" w:rsidR="4B9AB13B" w:rsidRDefault="4B9AB13B" w:rsidP="2E8860EF">
      <w:r w:rsidRPr="2E8860EF">
        <w:rPr>
          <w:rFonts w:ascii="Aptos" w:eastAsia="Aptos" w:hAnsi="Aptos" w:cs="Aptos"/>
        </w:rPr>
        <w:t>Tilbygget omfatter etablering av ny hovedinngang på nordsiden av bygget, samt oppgradering av eksisterende hovedinngang slik at disse inngår i en samlet porttelefonløsning.</w:t>
      </w:r>
    </w:p>
    <w:p w14:paraId="74F5AEFF" w14:textId="77777777" w:rsidR="00FE1D4B" w:rsidRPr="00042D82" w:rsidRDefault="00FE1D4B" w:rsidP="00FE1D4B">
      <w:r w:rsidRPr="00042D82">
        <w:t>Tilbyder skal prosjektere og levere en komplett og integrert løsning. Eksisterende anlegg kan inngå i ny løsning dersom dette er teknisk og funksjonelt hensiktsmessig. Alternativt skal nytt system leveres.</w:t>
      </w:r>
    </w:p>
    <w:p w14:paraId="7AD59012" w14:textId="10639030" w:rsidR="00410E59" w:rsidRPr="00042D82" w:rsidRDefault="00EC7138">
      <w:r w:rsidRPr="00042D82">
        <w:t>Porttelefonanlegget skal ha funksjonalitet for viderekobling til utvalgte telefonnumre, slik at henvendelser kan besvares fra flere lokasjoner i bygget og ikke være begrenset til én fast betjeningsplass.</w:t>
      </w:r>
    </w:p>
    <w:p w14:paraId="6C50CDB7" w14:textId="77777777" w:rsidR="00EC7138" w:rsidRPr="00042D82" w:rsidRDefault="00EC7138"/>
    <w:p w14:paraId="2555BE6F" w14:textId="47196C0C" w:rsidR="009F7C2E" w:rsidRPr="00042D82" w:rsidRDefault="009F7C2E" w:rsidP="00306F22">
      <w:pPr>
        <w:pStyle w:val="Overskrift3"/>
      </w:pPr>
      <w:bookmarkStart w:id="28" w:name="_Toc2005854791"/>
      <w:bookmarkStart w:id="29" w:name="_Toc411502296"/>
      <w:r w:rsidRPr="00BA6F81">
        <w:t xml:space="preserve">54 </w:t>
      </w:r>
      <w:r w:rsidR="00361600" w:rsidRPr="00BA6F81">
        <w:t>Alarm og signal</w:t>
      </w:r>
      <w:bookmarkEnd w:id="28"/>
      <w:bookmarkEnd w:id="29"/>
    </w:p>
    <w:p w14:paraId="7559DF20" w14:textId="77777777" w:rsidR="00386E7F" w:rsidRPr="00042D82" w:rsidRDefault="00CF6FE6" w:rsidP="00CF6FE6">
      <w:r w:rsidRPr="00042D82">
        <w:t xml:space="preserve">Det eksisterer et heldekkende brannalarmanlegg etablert i 2016, som det nye tilbygget skal </w:t>
      </w:r>
      <w:proofErr w:type="gramStart"/>
      <w:r w:rsidRPr="00042D82">
        <w:t>integreres</w:t>
      </w:r>
      <w:proofErr w:type="gramEnd"/>
      <w:r w:rsidRPr="00042D82">
        <w:t xml:space="preserve"> mot. Eksisterende brannsentral er av type </w:t>
      </w:r>
      <w:proofErr w:type="spellStart"/>
      <w:r w:rsidRPr="00042D82">
        <w:t>Autoprime</w:t>
      </w:r>
      <w:proofErr w:type="spellEnd"/>
      <w:r w:rsidRPr="00042D82">
        <w:t xml:space="preserve"> BS-200 og er tilkoblet 110-sentralen. </w:t>
      </w:r>
    </w:p>
    <w:p w14:paraId="7553D104" w14:textId="52327907" w:rsidR="00CF6FE6" w:rsidRPr="00042D82" w:rsidRDefault="00CF6FE6" w:rsidP="00CF6FE6">
      <w:r w:rsidRPr="00042D82">
        <w:lastRenderedPageBreak/>
        <w:t>Tilbyder skal ivareta nødvendig tilpasning, utvidelse og integrasjon av brannalarmanlegget slik at hele bygningsmassen fungerer som ett samlet og komplett system.</w:t>
      </w:r>
    </w:p>
    <w:p w14:paraId="3307A989" w14:textId="7917B68E" w:rsidR="00CF6FE6" w:rsidRPr="00042D82" w:rsidRDefault="00CF6FE6" w:rsidP="00CF6FE6">
      <w:r>
        <w:t>Eksisterende adgangskontrollanlegg (</w:t>
      </w:r>
      <w:proofErr w:type="spellStart"/>
      <w:r>
        <w:t>Tidomat</w:t>
      </w:r>
      <w:proofErr w:type="spellEnd"/>
      <w:r>
        <w:t xml:space="preserve">) har kjent svak funksjonalitet med hyppige feil og skal erstattes med nytt komplett adgangskontrollanlegg. Det skal leveres et system </w:t>
      </w:r>
      <w:r w:rsidR="00E866DD">
        <w:t>av type</w:t>
      </w:r>
      <w:r>
        <w:t xml:space="preserve"> ARX. </w:t>
      </w:r>
    </w:p>
    <w:p w14:paraId="2FADE9C0" w14:textId="5AA7C348" w:rsidR="00CF6FE6" w:rsidRPr="00042D82" w:rsidRDefault="7DF410A4" w:rsidP="4DFA863A">
      <w:r w:rsidRPr="4DFA863A">
        <w:t>Ny adgangskontroll skal installeres som en integrert utvidelse av kommunens eksisterende ARX-adgangskontroll løsning. Det skal ikke etableres en separat eller frittstående løsning. Leveransen skal være fullt kompatibel med eksisterende ARX-</w:t>
      </w:r>
      <w:r w:rsidRPr="4DFA863A">
        <w:rPr>
          <w:rFonts w:eastAsiaTheme="minorEastAsia"/>
        </w:rPr>
        <w:t>plattform og kunne administreres fra kommunens eksisterende driftsmiljø.</w:t>
      </w:r>
    </w:p>
    <w:p w14:paraId="2B866DB5" w14:textId="67988621" w:rsidR="00CF6FE6" w:rsidRPr="00042D82" w:rsidRDefault="00CF6FE6" w:rsidP="4DFA863A">
      <w:r>
        <w:t xml:space="preserve">Leveransen skal inkludere komplett system med nødvendige </w:t>
      </w:r>
      <w:r w:rsidR="296F1654">
        <w:t>dør</w:t>
      </w:r>
      <w:r>
        <w:t>sentraler,</w:t>
      </w:r>
      <w:r w:rsidR="08079CB6">
        <w:t xml:space="preserve"> lisenser,</w:t>
      </w:r>
      <w:r>
        <w:t xml:space="preserve"> kortlesere, låsstyring og øvrige komponenter for full funksjonalitet.</w:t>
      </w:r>
      <w:r w:rsidR="3359C819">
        <w:t xml:space="preserve"> </w:t>
      </w:r>
      <w:r w:rsidR="3359C819" w:rsidRPr="4DFA863A">
        <w:t>Leverandøren skal kontrollere kompatibilitet med eksisterende ARX-anlegg, herunder programvareversjoner, lisenser, sentralutstyr og nødvendige grensesnitt. Eventuelle nødvendige oppgraderinger og tilpasninger for å sikre full integrasjon skal inngå i leveransen.</w:t>
      </w:r>
    </w:p>
    <w:p w14:paraId="5F2B77EB" w14:textId="77777777" w:rsidR="00CF6FE6" w:rsidRPr="00042D82" w:rsidRDefault="00CF6FE6" w:rsidP="00CF6FE6">
      <w:r w:rsidRPr="00042D82">
        <w:t>Det skal etableres adgangskontroll på følgende dører:</w:t>
      </w:r>
    </w:p>
    <w:p w14:paraId="21A450EF" w14:textId="25F6AEBA" w:rsidR="00CF6FE6" w:rsidRPr="00042D82" w:rsidRDefault="00CF6FE6" w:rsidP="00CF6FE6">
      <w:pPr>
        <w:numPr>
          <w:ilvl w:val="0"/>
          <w:numId w:val="11"/>
        </w:numPr>
      </w:pPr>
      <w:r>
        <w:t>ytterdører mot nord</w:t>
      </w:r>
      <w:r w:rsidR="60445600">
        <w:t xml:space="preserve"> (</w:t>
      </w:r>
      <w:r w:rsidR="0032226F">
        <w:t>sluseløsning med 2 dører per sluse</w:t>
      </w:r>
      <w:r w:rsidR="00555052">
        <w:t xml:space="preserve">, </w:t>
      </w:r>
      <w:r w:rsidR="28924131">
        <w:t>2 sluser, totalt 4 dører</w:t>
      </w:r>
      <w:r w:rsidR="00555052">
        <w:t>)</w:t>
      </w:r>
    </w:p>
    <w:p w14:paraId="19B65063" w14:textId="617F35D6" w:rsidR="00CF6FE6" w:rsidRPr="00042D82" w:rsidRDefault="00CF6FE6" w:rsidP="4DFA863A">
      <w:r>
        <w:t>Systemet skal leveres ferdig konfigurert og integrert, inkludert nødvendig kabling, føringsveier og tilpasning til eksisterende installasjoner der dette er relevant.</w:t>
      </w:r>
      <w:r w:rsidR="4DBC704D">
        <w:t xml:space="preserve"> </w:t>
      </w:r>
      <w:r w:rsidR="4DBC704D" w:rsidRPr="4DFA863A">
        <w:rPr>
          <w:rFonts w:ascii="Aptos" w:eastAsia="Aptos" w:hAnsi="Aptos" w:cs="Aptos"/>
        </w:rPr>
        <w:t>Leveransen skal også omfatte idriftsettelse, testing, dokumentasjon og overlevering av komplett integrert løsning.</w:t>
      </w:r>
    </w:p>
    <w:p w14:paraId="463415B4" w14:textId="77777777" w:rsidR="004E4572" w:rsidRPr="00042D82" w:rsidRDefault="004E4572"/>
    <w:p w14:paraId="3B69B321" w14:textId="5C744801" w:rsidR="00C118BF" w:rsidRPr="00BA6F81" w:rsidRDefault="00DD5F33" w:rsidP="00306F22">
      <w:pPr>
        <w:pStyle w:val="Overskrift3"/>
      </w:pPr>
      <w:bookmarkStart w:id="30" w:name="_Toc1545009123"/>
      <w:bookmarkStart w:id="31" w:name="_Toc1856443393"/>
      <w:r w:rsidRPr="00BA6F81">
        <w:t>55 Lyd- og bilde</w:t>
      </w:r>
      <w:bookmarkEnd w:id="30"/>
      <w:bookmarkEnd w:id="31"/>
    </w:p>
    <w:p w14:paraId="04A1C22D" w14:textId="77777777" w:rsidR="004770A7" w:rsidRPr="00042D82" w:rsidRDefault="004770A7" w:rsidP="004770A7">
      <w:r w:rsidRPr="00BA6F81">
        <w:t>Eksisterende bygning har et digitalt, PC-basert anlegg for TV-overvåking (ITV). Tilbygget</w:t>
      </w:r>
      <w:r w:rsidRPr="00042D82">
        <w:t xml:space="preserve"> skal tilknyttes eksisterende anlegg, og tilbyder skal medta nødvendige komponenter, herunder kameraer, for å sikre fullverdig dekning av alle utvendige soner.</w:t>
      </w:r>
    </w:p>
    <w:p w14:paraId="02FC02AD" w14:textId="2BFF07BE" w:rsidR="004770A7" w:rsidRPr="00042D82" w:rsidRDefault="004770A7" w:rsidP="004770A7">
      <w:r w:rsidRPr="00042D82">
        <w:t>Eventuelle nødvendige utvidelser, oppgraderinger eller tilpasninger av eksisterende anlegg for å oppnå en fullverdig, funksjonell og kompatibel løsning skal anses som en del av leveransen og være inkludert i tilbudet.</w:t>
      </w:r>
    </w:p>
    <w:p w14:paraId="4CA2FCC2" w14:textId="77777777" w:rsidR="004770A7" w:rsidRPr="00042D82" w:rsidRDefault="004770A7" w:rsidP="004770A7">
      <w:r>
        <w:t xml:space="preserve">Anlegget skal prosjekteres og utføres slik at tilstrekkelige lysforhold for kameraovervåking oppnås. Nødvendig belysning for dekningsområdene skal medtas. </w:t>
      </w:r>
      <w:r>
        <w:lastRenderedPageBreak/>
        <w:t>Det skal også medtas strømforsyning med avbruddsfri kraft (UPS) tilsvarende standard som eksisterende anlegg.</w:t>
      </w:r>
    </w:p>
    <w:p w14:paraId="73BC7EAA" w14:textId="419CC5BE" w:rsidR="561A93E5" w:rsidRDefault="561A93E5" w:rsidP="4DFA863A">
      <w:r w:rsidRPr="4DFA863A">
        <w:rPr>
          <w:rFonts w:ascii="Aptos" w:eastAsia="Aptos" w:hAnsi="Aptos" w:cs="Aptos"/>
        </w:rPr>
        <w:t>Det skal tas utgangspunkt i Datatilsynets veiledning om bruk av kameraovervåking. Utstyret må derfor oppfylle kravene som er beskrevet i denne veiledningen.</w:t>
      </w:r>
    </w:p>
    <w:p w14:paraId="23C77219" w14:textId="77E8331C" w:rsidR="004770A7" w:rsidRPr="00042D82" w:rsidRDefault="004770A7" w:rsidP="004770A7">
      <w:r>
        <w:t xml:space="preserve">Tilbyder skal, med grunnlag i vedlagt FDV-dokumentasjon (ref. </w:t>
      </w:r>
      <w:r w:rsidR="00642CC9" w:rsidRPr="00E34E16">
        <w:rPr>
          <w:i/>
          <w:iCs/>
        </w:rPr>
        <w:t>Del II,</w:t>
      </w:r>
      <w:r w:rsidR="00642CC9">
        <w:t xml:space="preserve"> </w:t>
      </w:r>
      <w:r w:rsidRPr="2E8860EF">
        <w:rPr>
          <w:i/>
          <w:iCs/>
        </w:rPr>
        <w:t>Vedlegg C2</w:t>
      </w:r>
      <w:r w:rsidR="00A27877" w:rsidRPr="2E8860EF">
        <w:rPr>
          <w:i/>
          <w:iCs/>
        </w:rPr>
        <w:t>3</w:t>
      </w:r>
      <w:r w:rsidRPr="2E8860EF">
        <w:rPr>
          <w:i/>
          <w:iCs/>
        </w:rPr>
        <w:t xml:space="preserve"> </w:t>
      </w:r>
      <w:r w:rsidR="1D864CD9" w:rsidRPr="2E8860EF">
        <w:rPr>
          <w:i/>
          <w:iCs/>
        </w:rPr>
        <w:t>-</w:t>
      </w:r>
      <w:r w:rsidRPr="2E8860EF">
        <w:rPr>
          <w:i/>
          <w:iCs/>
        </w:rPr>
        <w:t xml:space="preserve"> Utvalgte FDV-dokumenter fra 201</w:t>
      </w:r>
      <w:r w:rsidR="00605E6F" w:rsidRPr="2E8860EF">
        <w:rPr>
          <w:i/>
          <w:iCs/>
        </w:rPr>
        <w:t>6</w:t>
      </w:r>
      <w:r>
        <w:t>), vurdere eksisterende anlegg og medta komplette, integrerte og fullt funksjonelle løsninger.</w:t>
      </w:r>
    </w:p>
    <w:p w14:paraId="2ECC8B55" w14:textId="77777777" w:rsidR="008673C9" w:rsidRPr="00042D82" w:rsidRDefault="008673C9"/>
    <w:p w14:paraId="5B9EFC38" w14:textId="462FBFD6" w:rsidR="00361600" w:rsidRPr="00042D82" w:rsidRDefault="00361600" w:rsidP="00306F22">
      <w:pPr>
        <w:pStyle w:val="Overskrift3"/>
      </w:pPr>
      <w:bookmarkStart w:id="32" w:name="_Toc1958997156"/>
      <w:bookmarkStart w:id="33" w:name="_Toc552544826"/>
      <w:r>
        <w:t>56 Automatisering</w:t>
      </w:r>
      <w:bookmarkEnd w:id="32"/>
      <w:bookmarkEnd w:id="33"/>
    </w:p>
    <w:p w14:paraId="65AA5698" w14:textId="77777777" w:rsidR="00B7436F" w:rsidRPr="00042D82" w:rsidRDefault="00B7436F" w:rsidP="00B7436F">
      <w:r w:rsidRPr="00042D82">
        <w:t>Eksisterende SD-anlegg er basert på GK-</w:t>
      </w:r>
      <w:proofErr w:type="spellStart"/>
      <w:r w:rsidRPr="00042D82">
        <w:t>Cloud</w:t>
      </w:r>
      <w:proofErr w:type="spellEnd"/>
      <w:r w:rsidRPr="00042D82">
        <w:t xml:space="preserve"> med lokal server/toppnivåsystem. Tilbyder skal inkludere komplett oppgradering til </w:t>
      </w:r>
      <w:proofErr w:type="spellStart"/>
      <w:r w:rsidRPr="00042D82">
        <w:t>skybasert</w:t>
      </w:r>
      <w:proofErr w:type="spellEnd"/>
      <w:r w:rsidRPr="00042D82">
        <w:t xml:space="preserve"> løsning, samt oppgradering av programvare fra versjon 3.5.0 til 4.0.27 eller nyere kompatibel versjon. Leveransen skal inkludere nødvendig migrering, lisensoppdatering og integrasjon mot eksisterende tekniske anlegg.</w:t>
      </w:r>
    </w:p>
    <w:p w14:paraId="52C8FB9B" w14:textId="77777777" w:rsidR="00B7436F" w:rsidRPr="00042D82" w:rsidRDefault="00B7436F" w:rsidP="00B7436F">
      <w:r w:rsidRPr="00042D82">
        <w:t>Tilbygget skal tilknyttes eksisterende SD-anlegg slik at hele bygningsmassen fremstår som ett samlet, funksjonelt og integrert system.</w:t>
      </w:r>
    </w:p>
    <w:p w14:paraId="036942DA" w14:textId="77777777" w:rsidR="00B7436F" w:rsidRPr="00042D82" w:rsidRDefault="00B7436F" w:rsidP="00B7436F">
      <w:r w:rsidRPr="00042D82">
        <w:t xml:space="preserve">Styring av lys, varme og ventilasjon (VAV) skal utføres via </w:t>
      </w:r>
      <w:proofErr w:type="spellStart"/>
      <w:r w:rsidRPr="00042D82">
        <w:t>romkontrollere</w:t>
      </w:r>
      <w:proofErr w:type="spellEnd"/>
      <w:r w:rsidRPr="00042D82">
        <w:t>. Systemet skal prosjekteres som et komplett og funksjonsdyktig anlegg basert på eksisterende prinsipper og løsninger i bygget.</w:t>
      </w:r>
    </w:p>
    <w:p w14:paraId="78365AFE" w14:textId="77777777" w:rsidR="00B7436F" w:rsidRPr="00042D82" w:rsidRDefault="00B7436F" w:rsidP="00B7436F">
      <w:r w:rsidRPr="00042D82">
        <w:t>Følgende komponenter skal inngå i nødvendig omfang for å oppnå komplett og funksjonell leveranse:</w:t>
      </w:r>
    </w:p>
    <w:p w14:paraId="584DAC25" w14:textId="77777777" w:rsidR="00B7436F" w:rsidRPr="00042D82" w:rsidRDefault="00B7436F" w:rsidP="00B7436F">
      <w:pPr>
        <w:numPr>
          <w:ilvl w:val="0"/>
          <w:numId w:val="12"/>
        </w:numPr>
      </w:pPr>
      <w:proofErr w:type="spellStart"/>
      <w:r w:rsidRPr="00042D82">
        <w:t>Romkontrollere</w:t>
      </w:r>
      <w:proofErr w:type="spellEnd"/>
    </w:p>
    <w:p w14:paraId="36D1FA9B" w14:textId="2334A37E" w:rsidR="00B7436F" w:rsidRPr="00042D82" w:rsidRDefault="00B7436F" w:rsidP="00B7436F">
      <w:pPr>
        <w:numPr>
          <w:ilvl w:val="0"/>
          <w:numId w:val="12"/>
        </w:numPr>
      </w:pPr>
      <w:r w:rsidRPr="00042D82">
        <w:t>VAV-spjeld med nødvendig grensesnitt (KNX)</w:t>
      </w:r>
    </w:p>
    <w:p w14:paraId="3087ED1E" w14:textId="77777777" w:rsidR="00B7436F" w:rsidRPr="00042D82" w:rsidRDefault="00B7436F" w:rsidP="00B7436F">
      <w:pPr>
        <w:numPr>
          <w:ilvl w:val="0"/>
          <w:numId w:val="12"/>
        </w:numPr>
      </w:pPr>
      <w:proofErr w:type="spellStart"/>
      <w:r w:rsidRPr="00042D82">
        <w:t>Aktuatorer</w:t>
      </w:r>
      <w:proofErr w:type="spellEnd"/>
      <w:r w:rsidRPr="00042D82">
        <w:t xml:space="preserve"> for gulvvarme</w:t>
      </w:r>
    </w:p>
    <w:p w14:paraId="69A06572" w14:textId="77777777" w:rsidR="00B7436F" w:rsidRPr="00042D82" w:rsidRDefault="00B7436F" w:rsidP="00B7436F">
      <w:pPr>
        <w:numPr>
          <w:ilvl w:val="0"/>
          <w:numId w:val="12"/>
        </w:numPr>
      </w:pPr>
      <w:r w:rsidRPr="00042D82">
        <w:t>Gateway for ventilasjonsanlegg</w:t>
      </w:r>
    </w:p>
    <w:p w14:paraId="4960C68B" w14:textId="77777777" w:rsidR="00B7436F" w:rsidRPr="00042D82" w:rsidRDefault="00B7436F" w:rsidP="00B7436F">
      <w:pPr>
        <w:numPr>
          <w:ilvl w:val="0"/>
          <w:numId w:val="12"/>
        </w:numPr>
      </w:pPr>
      <w:r w:rsidRPr="00042D82">
        <w:t>Logikkmoduler og nødvendige integrasjonskomponenter</w:t>
      </w:r>
    </w:p>
    <w:p w14:paraId="20AD8D34" w14:textId="77777777" w:rsidR="00B7436F" w:rsidRPr="00042D82" w:rsidRDefault="00B7436F" w:rsidP="00B7436F">
      <w:r w:rsidRPr="00042D82">
        <w:t>Nødvendig programmering, konfigurasjon og idriftsettelse av KNX-anlegg skal inngå i leveransen, slik at alle funksjoner er fullt operative ved overlevering.</w:t>
      </w:r>
    </w:p>
    <w:p w14:paraId="1463E2F9" w14:textId="21FDA0F3" w:rsidR="00426522" w:rsidRPr="00042D82" w:rsidRDefault="00B7436F" w:rsidP="00B7436F">
      <w:r>
        <w:t>Tilbyder skal basere leveransen på konkurransegrunnlaget, tilbudsbefaring og vedlagt FDV-dokumentasjon (ref.</w:t>
      </w:r>
      <w:r w:rsidRPr="2E8860EF">
        <w:rPr>
          <w:i/>
          <w:iCs/>
        </w:rPr>
        <w:t xml:space="preserve"> </w:t>
      </w:r>
      <w:r w:rsidR="00642CC9" w:rsidRPr="00E34E16">
        <w:rPr>
          <w:i/>
          <w:iCs/>
        </w:rPr>
        <w:t>Del II,</w:t>
      </w:r>
      <w:r w:rsidR="00642CC9">
        <w:t xml:space="preserve"> </w:t>
      </w:r>
      <w:r w:rsidRPr="2E8860EF">
        <w:rPr>
          <w:i/>
          <w:iCs/>
        </w:rPr>
        <w:t>Vedlegg C2</w:t>
      </w:r>
      <w:r w:rsidR="00A27877" w:rsidRPr="2E8860EF">
        <w:rPr>
          <w:i/>
          <w:iCs/>
        </w:rPr>
        <w:t>3</w:t>
      </w:r>
      <w:r w:rsidRPr="2E8860EF">
        <w:rPr>
          <w:i/>
          <w:iCs/>
        </w:rPr>
        <w:t xml:space="preserve"> </w:t>
      </w:r>
      <w:r w:rsidR="7EC21550" w:rsidRPr="2E8860EF">
        <w:rPr>
          <w:i/>
          <w:iCs/>
        </w:rPr>
        <w:t>-</w:t>
      </w:r>
      <w:r w:rsidRPr="2E8860EF">
        <w:rPr>
          <w:i/>
          <w:iCs/>
        </w:rPr>
        <w:t xml:space="preserve"> Utvalgte FDV-dokument fra 2016</w:t>
      </w:r>
      <w:r>
        <w:t xml:space="preserve">). </w:t>
      </w:r>
    </w:p>
    <w:p w14:paraId="3D0EBB0A" w14:textId="43C5C002" w:rsidR="00B7436F" w:rsidRPr="00B7436F" w:rsidRDefault="00B7436F" w:rsidP="00B7436F">
      <w:r w:rsidRPr="00042D82">
        <w:lastRenderedPageBreak/>
        <w:t>Tilbyder er ansvarlig for å prosjektere og levere komplette løsninger, inkludert nødvendige komponenter og funksjoner for å oppnå ønsket systemytelse.</w:t>
      </w:r>
    </w:p>
    <w:p w14:paraId="1115C1FA" w14:textId="0ABF46DA" w:rsidR="0073583C" w:rsidRDefault="00642CC9">
      <w:r>
        <w:br w:type="page"/>
      </w:r>
    </w:p>
    <w:p w14:paraId="0EE3555D" w14:textId="5E996043" w:rsidR="0073583C" w:rsidRDefault="0073583C" w:rsidP="00306F22">
      <w:pPr>
        <w:pStyle w:val="Overskrift2"/>
      </w:pPr>
      <w:bookmarkStart w:id="34" w:name="_Toc707313559"/>
      <w:bookmarkStart w:id="35" w:name="_Toc1688076698"/>
      <w:r>
        <w:lastRenderedPageBreak/>
        <w:t>6 Andre installasjoner</w:t>
      </w:r>
      <w:bookmarkEnd w:id="34"/>
      <w:bookmarkEnd w:id="35"/>
    </w:p>
    <w:p w14:paraId="1C10106B" w14:textId="3E2D2244" w:rsidR="00C82E22" w:rsidRDefault="00C82E22" w:rsidP="00C82E22">
      <w:pPr>
        <w:spacing w:before="240" w:after="240"/>
        <w:rPr>
          <w:rFonts w:ascii="Aptos" w:eastAsia="Aptos" w:hAnsi="Aptos" w:cs="Aptos"/>
        </w:rPr>
      </w:pPr>
      <w:r w:rsidRPr="00DA0418">
        <w:rPr>
          <w:rFonts w:ascii="Aptos" w:eastAsia="Aptos" w:hAnsi="Aptos" w:cs="Aptos"/>
        </w:rPr>
        <w:t xml:space="preserve">For generelle prosjektbestemmelser vises det til konkurransegrunnlagets Del </w:t>
      </w:r>
      <w:r w:rsidR="00642CC9">
        <w:rPr>
          <w:rFonts w:ascii="Aptos" w:eastAsia="Aptos" w:hAnsi="Aptos" w:cs="Aptos"/>
        </w:rPr>
        <w:t>II</w:t>
      </w:r>
      <w:r w:rsidRPr="00DA0418">
        <w:rPr>
          <w:rFonts w:ascii="Aptos" w:eastAsia="Aptos" w:hAnsi="Aptos" w:cs="Aptos"/>
        </w:rPr>
        <w:t xml:space="preserve"> med tilhørende vedlegg. Hele konkurransegrunnlaget gjelder for alle fag, og det kan forekomme krav og beskrivelser i andre kapitler som også er gjeldende for arbeider under kapittel </w:t>
      </w:r>
      <w:r w:rsidR="00EE7A1E">
        <w:rPr>
          <w:rFonts w:ascii="Aptos" w:eastAsia="Aptos" w:hAnsi="Aptos" w:cs="Aptos"/>
        </w:rPr>
        <w:t>6</w:t>
      </w:r>
      <w:r w:rsidRPr="00DA0418">
        <w:rPr>
          <w:rFonts w:ascii="Aptos" w:eastAsia="Aptos" w:hAnsi="Aptos" w:cs="Aptos"/>
        </w:rPr>
        <w:t xml:space="preserve"> – </w:t>
      </w:r>
      <w:r w:rsidR="00DA0418" w:rsidRPr="00DA0418">
        <w:rPr>
          <w:rFonts w:ascii="Aptos" w:eastAsia="Aptos" w:hAnsi="Aptos" w:cs="Aptos"/>
        </w:rPr>
        <w:t xml:space="preserve">Andre </w:t>
      </w:r>
      <w:r w:rsidRPr="00DA0418">
        <w:rPr>
          <w:rFonts w:ascii="Aptos" w:eastAsia="Aptos" w:hAnsi="Aptos" w:cs="Aptos"/>
        </w:rPr>
        <w:t>installasjoner. Det forutsettes at alle tilbydere setter seg grundig inn i samtlige dokumenter som inngår i prosjektgrunnlaget.</w:t>
      </w:r>
    </w:p>
    <w:p w14:paraId="153D7825" w14:textId="648853FB" w:rsidR="00D2095A" w:rsidRPr="00D2095A" w:rsidRDefault="00D2095A" w:rsidP="00D2095A">
      <w:r w:rsidRPr="2E8860EF">
        <w:rPr>
          <w:rFonts w:ascii="Aptos" w:eastAsia="Aptos" w:hAnsi="Aptos" w:cs="Aptos"/>
        </w:rPr>
        <w:t xml:space="preserve">Det skal utarbeides og overleveres komplett FDV-dokumentasjon i henhold til FDVU-manual, ref. </w:t>
      </w:r>
      <w:r w:rsidR="00642CC9" w:rsidRPr="00E34E16">
        <w:rPr>
          <w:i/>
          <w:iCs/>
        </w:rPr>
        <w:t>Del II,</w:t>
      </w:r>
      <w:r w:rsidR="00642CC9">
        <w:t xml:space="preserve"> </w:t>
      </w:r>
      <w:r w:rsidRPr="2E8860EF">
        <w:rPr>
          <w:rFonts w:ascii="Aptos" w:eastAsia="Aptos" w:hAnsi="Aptos" w:cs="Aptos"/>
          <w:i/>
          <w:iCs/>
        </w:rPr>
        <w:t xml:space="preserve">Vedlegg C22 </w:t>
      </w:r>
      <w:r w:rsidR="28370981" w:rsidRPr="2E8860EF">
        <w:rPr>
          <w:rFonts w:ascii="Aptos" w:eastAsia="Aptos" w:hAnsi="Aptos" w:cs="Aptos"/>
          <w:i/>
          <w:iCs/>
        </w:rPr>
        <w:t>-</w:t>
      </w:r>
      <w:r w:rsidRPr="2E8860EF">
        <w:rPr>
          <w:rFonts w:ascii="Aptos" w:eastAsia="Aptos" w:hAnsi="Aptos" w:cs="Aptos"/>
          <w:i/>
          <w:iCs/>
        </w:rPr>
        <w:t xml:space="preserve"> FDVU-manual</w:t>
      </w:r>
      <w:r w:rsidRPr="2E8860EF">
        <w:rPr>
          <w:rFonts w:ascii="Aptos" w:eastAsia="Aptos" w:hAnsi="Aptos" w:cs="Aptos"/>
        </w:rPr>
        <w:t>.</w:t>
      </w:r>
    </w:p>
    <w:p w14:paraId="1E139118" w14:textId="2697A18E" w:rsidR="00361600" w:rsidRPr="00DA0418" w:rsidRDefault="00361600" w:rsidP="00306F22">
      <w:pPr>
        <w:pStyle w:val="Overskrift3"/>
      </w:pPr>
      <w:bookmarkStart w:id="36" w:name="_Toc1055530846"/>
      <w:bookmarkStart w:id="37" w:name="_Toc1101900140"/>
      <w:r>
        <w:t xml:space="preserve">62 </w:t>
      </w:r>
      <w:r w:rsidR="00E31B00">
        <w:t>Person- og varetransport</w:t>
      </w:r>
      <w:bookmarkEnd w:id="36"/>
      <w:bookmarkEnd w:id="37"/>
    </w:p>
    <w:p w14:paraId="607B2730" w14:textId="572BEBAA" w:rsidR="0073583C" w:rsidRPr="00DA0418" w:rsidRDefault="000245D4">
      <w:r w:rsidRPr="00DA0418">
        <w:t>Tekniske anlegg for tilbygget skal så langt det er mulig bygge videre på eksisterende tekniske løsninger. Det vises til vedlagte dokumentasjon og tegninger fra byggeprosjektet i 2016.</w:t>
      </w:r>
    </w:p>
    <w:p w14:paraId="2A2B4B44" w14:textId="06869259" w:rsidR="000245D4" w:rsidRDefault="000245D4">
      <w:r w:rsidRPr="00DA0418">
        <w:t>Det er i eksisterende bygg installert en løfteplattform. Det legges til grunn at denne, forutsatt tilstrekkelig kapasitet og at den tilfredsstiller gjeldende regelverk, også skal dekke behovet for persontransport i nytt tilbygg.</w:t>
      </w:r>
    </w:p>
    <w:p w14:paraId="3DD2384D" w14:textId="77777777" w:rsidR="0081294B" w:rsidRDefault="0081294B">
      <w:pPr>
        <w:rPr>
          <w:rFonts w:asciiTheme="majorHAnsi" w:eastAsiaTheme="majorEastAsia" w:hAnsiTheme="majorHAnsi" w:cstheme="majorBidi"/>
          <w:color w:val="0F4761" w:themeColor="accent1" w:themeShade="BF"/>
          <w:sz w:val="32"/>
          <w:szCs w:val="32"/>
        </w:rPr>
      </w:pPr>
      <w:r>
        <w:br w:type="page"/>
      </w:r>
    </w:p>
    <w:p w14:paraId="318F272E" w14:textId="7DE463B6" w:rsidR="0073583C" w:rsidRDefault="0073583C" w:rsidP="00306F22">
      <w:pPr>
        <w:pStyle w:val="Overskrift2"/>
      </w:pPr>
      <w:bookmarkStart w:id="38" w:name="_Toc1632496587"/>
      <w:bookmarkStart w:id="39" w:name="_Toc282691811"/>
      <w:r>
        <w:lastRenderedPageBreak/>
        <w:t>7 Uten</w:t>
      </w:r>
      <w:r w:rsidR="006B2EEC">
        <w:t>dørs</w:t>
      </w:r>
      <w:bookmarkEnd w:id="38"/>
      <w:bookmarkEnd w:id="39"/>
    </w:p>
    <w:p w14:paraId="78D0D2C7" w14:textId="1B1F495B" w:rsidR="00C82E22" w:rsidRPr="00AC59E4" w:rsidRDefault="00C82E22" w:rsidP="00C82E22">
      <w:pPr>
        <w:spacing w:before="240" w:after="240"/>
        <w:rPr>
          <w:rFonts w:ascii="Aptos" w:eastAsia="Aptos" w:hAnsi="Aptos" w:cs="Aptos"/>
        </w:rPr>
      </w:pPr>
      <w:r w:rsidRPr="00EE7A1E">
        <w:rPr>
          <w:rFonts w:ascii="Aptos" w:eastAsia="Aptos" w:hAnsi="Aptos" w:cs="Aptos"/>
        </w:rPr>
        <w:t xml:space="preserve">For generelle prosjektbestemmelser vises det til konkurransegrunnlagets Del 2 med tilhørende vedlegg. Hele konkurransegrunnlaget gjelder for alle fag, og det kan forekomme krav og beskrivelser i andre kapitler som også er gjeldende for arbeider under kapittel </w:t>
      </w:r>
      <w:r w:rsidR="00EE7A1E" w:rsidRPr="00EE7A1E">
        <w:rPr>
          <w:rFonts w:ascii="Aptos" w:eastAsia="Aptos" w:hAnsi="Aptos" w:cs="Aptos"/>
        </w:rPr>
        <w:t>7</w:t>
      </w:r>
      <w:r w:rsidRPr="00EE7A1E">
        <w:rPr>
          <w:rFonts w:ascii="Aptos" w:eastAsia="Aptos" w:hAnsi="Aptos" w:cs="Aptos"/>
        </w:rPr>
        <w:t xml:space="preserve"> – </w:t>
      </w:r>
      <w:r w:rsidR="00EE7A1E" w:rsidRPr="00EE7A1E">
        <w:rPr>
          <w:rFonts w:ascii="Aptos" w:eastAsia="Aptos" w:hAnsi="Aptos" w:cs="Aptos"/>
        </w:rPr>
        <w:t>Utendørs</w:t>
      </w:r>
      <w:r w:rsidRPr="00EE7A1E">
        <w:rPr>
          <w:rFonts w:ascii="Aptos" w:eastAsia="Aptos" w:hAnsi="Aptos" w:cs="Aptos"/>
        </w:rPr>
        <w:t>. Det forutsettes at alle tilbydere setter seg grundig inn i samtlige dokumenter som inngår i prosjektgrunnlaget.</w:t>
      </w:r>
    </w:p>
    <w:p w14:paraId="3D729223" w14:textId="57E8141B" w:rsidR="003217B9" w:rsidRPr="003217B9" w:rsidRDefault="003217B9" w:rsidP="0087634B">
      <w:r w:rsidRPr="003217B9">
        <w:t xml:space="preserve">Entreprenøren skal inneha nødvendige kvalifikasjoner og dokumentert kompetanse for utførelse av arbeider innen utendørsanlegg. Relevant erfaring skal kunne dokumenteres ved forespørsel fra byggherre. </w:t>
      </w:r>
    </w:p>
    <w:p w14:paraId="448768C8" w14:textId="27A925BD" w:rsidR="00A76475" w:rsidRPr="00A76475" w:rsidRDefault="008F7A36" w:rsidP="00A76475">
      <w:pPr>
        <w:spacing w:before="240" w:after="240"/>
      </w:pPr>
      <w:r w:rsidRPr="00E16764">
        <w:t>Alle arbeider under d</w:t>
      </w:r>
      <w:r w:rsidR="00AA37BF">
        <w:t>enne leveransen</w:t>
      </w:r>
      <w:r w:rsidRPr="00E16764">
        <w:t xml:space="preserve"> </w:t>
      </w:r>
      <w:r w:rsidR="00A76475" w:rsidRPr="00A76475">
        <w:t>skal leveres som komplette ytelser og inkludere koordinering med øvrige tekniske fag.</w:t>
      </w:r>
      <w:r w:rsidR="00A76475">
        <w:t xml:space="preserve"> </w:t>
      </w:r>
      <w:r w:rsidR="00A76475" w:rsidRPr="00A76475">
        <w:t>Leveransen skal omfatte komplette utomhusanlegg, herunder prosjektering, rigg og drift, masseflytting, grunnarbeider, overflatearbeider, levering og montering, samt alle kostnader knyttet til forsikring, garanti, testing, kontroll og dokumentasjon.</w:t>
      </w:r>
    </w:p>
    <w:p w14:paraId="76FF60B2" w14:textId="65138D80" w:rsidR="008E0705" w:rsidRPr="008E0705" w:rsidRDefault="008E0705" w:rsidP="2E8860EF">
      <w:r>
        <w:t xml:space="preserve">Utendørsanlegg for tilbygget skal, så langt det er hensiktsmessig, bygge videre på eksisterende løsninger for VA, overvann, kabler og øvrig infrastruktur på tomten. Det vises til vedlagte dokumenter og tegninger fra byggeprosjektet i 2016, samt beskrivelse for utomhusanlegg, </w:t>
      </w:r>
      <w:r w:rsidR="00642CC9" w:rsidRPr="00E34E16">
        <w:rPr>
          <w:i/>
          <w:iCs/>
        </w:rPr>
        <w:t>Del II,</w:t>
      </w:r>
      <w:r w:rsidR="00642CC9">
        <w:t xml:space="preserve"> </w:t>
      </w:r>
      <w:r w:rsidR="48CAB5AC" w:rsidRPr="2E8860EF">
        <w:rPr>
          <w:i/>
          <w:iCs/>
        </w:rPr>
        <w:t>Vedlegg C 2.2 - T</w:t>
      </w:r>
      <w:r w:rsidR="48CAB5AC" w:rsidRPr="2E8860EF">
        <w:rPr>
          <w:rFonts w:ascii="Aptos" w:eastAsia="Aptos" w:hAnsi="Aptos" w:cs="Aptos"/>
          <w:i/>
          <w:iCs/>
          <w:color w:val="000000" w:themeColor="text1"/>
        </w:rPr>
        <w:t>eknisk funksjonsbeskrivelse teknisk anlegg</w:t>
      </w:r>
      <w:r w:rsidR="48CAB5AC" w:rsidRPr="2E8860EF">
        <w:t xml:space="preserve">, og beskrivelse for bygning, </w:t>
      </w:r>
      <w:r w:rsidR="00642CC9" w:rsidRPr="00E34E16">
        <w:rPr>
          <w:i/>
          <w:iCs/>
        </w:rPr>
        <w:t>Del II,</w:t>
      </w:r>
      <w:r w:rsidR="00642CC9">
        <w:t xml:space="preserve"> </w:t>
      </w:r>
      <w:r w:rsidR="48CAB5AC" w:rsidRPr="2E8860EF">
        <w:rPr>
          <w:i/>
          <w:iCs/>
        </w:rPr>
        <w:t>Vedlegg C 2.1 - T</w:t>
      </w:r>
      <w:r w:rsidR="48CAB5AC" w:rsidRPr="2E8860EF">
        <w:rPr>
          <w:rFonts w:ascii="Aptos" w:eastAsia="Aptos" w:hAnsi="Aptos" w:cs="Aptos"/>
          <w:i/>
          <w:iCs/>
          <w:color w:val="000000" w:themeColor="text1"/>
        </w:rPr>
        <w:t>eknisk funksjonsbeskrivelse bygning</w:t>
      </w:r>
      <w:r w:rsidR="48CAB5AC" w:rsidRPr="2E8860EF">
        <w:t>.</w:t>
      </w:r>
      <w:r w:rsidR="00642CC9">
        <w:t xml:space="preserve"> </w:t>
      </w:r>
    </w:p>
    <w:p w14:paraId="74053E4B" w14:textId="77777777" w:rsidR="00FE1956" w:rsidRPr="000F44C0" w:rsidRDefault="00FE1956" w:rsidP="00FE1956">
      <w:pPr>
        <w:rPr>
          <w:rFonts w:ascii="Aptos" w:eastAsia="Aptos" w:hAnsi="Aptos" w:cs="Aptos"/>
        </w:rPr>
      </w:pPr>
      <w:r w:rsidRPr="000F44C0">
        <w:rPr>
          <w:rFonts w:ascii="Aptos" w:eastAsia="Aptos" w:hAnsi="Aptos" w:cs="Aptos"/>
        </w:rPr>
        <w:t>Videre skal prosjektering og utførelse skje i henhold til gjeldende lover, forskrifter, veiledninger og normer, herunder, men ikke begrenset til:</w:t>
      </w:r>
    </w:p>
    <w:p w14:paraId="4BC255E2" w14:textId="7F86A43C" w:rsidR="00C2224C" w:rsidRPr="00C2224C" w:rsidRDefault="00C2224C" w:rsidP="007225A5">
      <w:pPr>
        <w:pStyle w:val="Listeavsnitt"/>
        <w:numPr>
          <w:ilvl w:val="0"/>
          <w:numId w:val="7"/>
        </w:numPr>
      </w:pPr>
      <w:r w:rsidRPr="00C2224C">
        <w:t>Plan- og bygningsloven med tilhørende forskrifter, herunder TEK17</w:t>
      </w:r>
    </w:p>
    <w:p w14:paraId="2C47CC5D" w14:textId="77777777" w:rsidR="00C2224C" w:rsidRDefault="00C2224C" w:rsidP="007225A5">
      <w:pPr>
        <w:pStyle w:val="Listeavsnitt"/>
        <w:numPr>
          <w:ilvl w:val="0"/>
          <w:numId w:val="7"/>
        </w:numPr>
      </w:pPr>
      <w:r w:rsidRPr="00C2224C">
        <w:t>Ålesund kommune – VA-norm</w:t>
      </w:r>
    </w:p>
    <w:p w14:paraId="499AC7DE" w14:textId="53242261" w:rsidR="00C2224C" w:rsidRPr="00C2224C" w:rsidRDefault="00C2224C" w:rsidP="007225A5">
      <w:pPr>
        <w:pStyle w:val="Listeavsnitt"/>
        <w:numPr>
          <w:ilvl w:val="0"/>
          <w:numId w:val="7"/>
        </w:numPr>
      </w:pPr>
      <w:r w:rsidRPr="00C2224C">
        <w:t>NS-EN 805 Vannforsyning – krav til systemer utenfor bygg</w:t>
      </w:r>
    </w:p>
    <w:p w14:paraId="51F27DB8" w14:textId="2797765B" w:rsidR="00C2224C" w:rsidRPr="00C2224C" w:rsidRDefault="00C2224C" w:rsidP="007225A5">
      <w:pPr>
        <w:pStyle w:val="Listeavsnitt"/>
        <w:numPr>
          <w:ilvl w:val="0"/>
          <w:numId w:val="7"/>
        </w:numPr>
      </w:pPr>
      <w:r w:rsidRPr="00C2224C">
        <w:t>NS-EN 752 Avløpssystemer utenfor bygg</w:t>
      </w:r>
    </w:p>
    <w:p w14:paraId="033CA0B3" w14:textId="28ADA73A" w:rsidR="005C6A5A" w:rsidRDefault="00C2224C" w:rsidP="007225A5">
      <w:pPr>
        <w:pStyle w:val="Listeavsnitt"/>
        <w:numPr>
          <w:ilvl w:val="0"/>
          <w:numId w:val="7"/>
        </w:numPr>
      </w:pPr>
      <w:r w:rsidRPr="00C2224C">
        <w:t>Statens vegvesen håndbøker (der relevant for adkomst og utearealer)</w:t>
      </w:r>
    </w:p>
    <w:p w14:paraId="6457FF2C" w14:textId="77777777" w:rsidR="00207809" w:rsidRPr="00770D33" w:rsidRDefault="00207809" w:rsidP="00A913DD">
      <w:r w:rsidRPr="00207809">
        <w:t xml:space="preserve">Overvannshåndtering skal ivaretas i henhold til gjeldende regelverk og kommunale krav, </w:t>
      </w:r>
      <w:r w:rsidRPr="00770D33">
        <w:t xml:space="preserve">og tilpasses lokal infiltrasjon og avrenningsforhold. Det skal medtas materiell og arbeid for komplette løsninger tilpasset byggets funksjon. </w:t>
      </w:r>
    </w:p>
    <w:p w14:paraId="4C4AA293" w14:textId="77777777" w:rsidR="00770D33" w:rsidRPr="00770D33" w:rsidRDefault="00770D33" w:rsidP="00D2095A">
      <w:r w:rsidRPr="00770D33">
        <w:t xml:space="preserve">Alle hjelpearbeider, inkludert nødvendige gjennomføringer, innfesting av utstyr og tilpasninger i grensesnitt mot bygg og øvrige tekniske fag, skal være inkludert i </w:t>
      </w:r>
      <w:r w:rsidRPr="00770D33">
        <w:lastRenderedPageBreak/>
        <w:t>leveransen. Dette gjelder også nødvendige arbeider for samordning og ferdigstillelse av anleggene.</w:t>
      </w:r>
    </w:p>
    <w:p w14:paraId="70A81283" w14:textId="3A2864B5" w:rsidR="00D2095A" w:rsidRPr="00534443" w:rsidRDefault="00D2095A" w:rsidP="00D2095A">
      <w:r w:rsidRPr="2E8860EF">
        <w:rPr>
          <w:rFonts w:ascii="Aptos" w:eastAsia="Aptos" w:hAnsi="Aptos" w:cs="Aptos"/>
        </w:rPr>
        <w:t xml:space="preserve">Det skal utarbeides og overleveres komplett FDV-dokumentasjon i henhold til FDVU-manual, ref. </w:t>
      </w:r>
      <w:r w:rsidR="00642CC9" w:rsidRPr="00E34E16">
        <w:rPr>
          <w:i/>
          <w:iCs/>
        </w:rPr>
        <w:t>Del II,</w:t>
      </w:r>
      <w:r w:rsidR="00642CC9">
        <w:t xml:space="preserve"> </w:t>
      </w:r>
      <w:r w:rsidRPr="2E8860EF">
        <w:rPr>
          <w:rFonts w:ascii="Aptos" w:eastAsia="Aptos" w:hAnsi="Aptos" w:cs="Aptos"/>
          <w:i/>
          <w:iCs/>
        </w:rPr>
        <w:t xml:space="preserve">Vedlegg C22 </w:t>
      </w:r>
      <w:r w:rsidR="0DA09BA4" w:rsidRPr="2E8860EF">
        <w:rPr>
          <w:rFonts w:ascii="Aptos" w:eastAsia="Aptos" w:hAnsi="Aptos" w:cs="Aptos"/>
          <w:i/>
          <w:iCs/>
        </w:rPr>
        <w:t>-</w:t>
      </w:r>
      <w:r w:rsidRPr="2E8860EF">
        <w:rPr>
          <w:rFonts w:ascii="Aptos" w:eastAsia="Aptos" w:hAnsi="Aptos" w:cs="Aptos"/>
          <w:i/>
          <w:iCs/>
        </w:rPr>
        <w:t xml:space="preserve"> FDVU-manual</w:t>
      </w:r>
      <w:r w:rsidRPr="2E8860EF">
        <w:rPr>
          <w:rFonts w:ascii="Aptos" w:eastAsia="Aptos" w:hAnsi="Aptos" w:cs="Aptos"/>
        </w:rPr>
        <w:t>.</w:t>
      </w:r>
    </w:p>
    <w:p w14:paraId="4BC0A47D" w14:textId="77777777" w:rsidR="004A43BB" w:rsidRDefault="004A43BB" w:rsidP="00A913DD"/>
    <w:p w14:paraId="79204DBF" w14:textId="6B677AEF" w:rsidR="00A31B81" w:rsidRDefault="00E24C94" w:rsidP="00306F22">
      <w:pPr>
        <w:pStyle w:val="Overskrift3"/>
      </w:pPr>
      <w:bookmarkStart w:id="40" w:name="_Toc1345247727"/>
      <w:bookmarkStart w:id="41" w:name="_Toc666876978"/>
      <w:r>
        <w:t xml:space="preserve">71 </w:t>
      </w:r>
      <w:r w:rsidR="003E1A02">
        <w:t>Bearbeiding terreng</w:t>
      </w:r>
      <w:bookmarkEnd w:id="40"/>
      <w:bookmarkEnd w:id="41"/>
    </w:p>
    <w:p w14:paraId="2543F749" w14:textId="77777777" w:rsidR="004E526A" w:rsidRPr="004E526A" w:rsidRDefault="004E526A" w:rsidP="004E526A">
      <w:r w:rsidRPr="004E526A">
        <w:t xml:space="preserve">Det skal medtas </w:t>
      </w:r>
      <w:proofErr w:type="spellStart"/>
      <w:r w:rsidRPr="004E526A">
        <w:t>utomhusarbeider</w:t>
      </w:r>
      <w:proofErr w:type="spellEnd"/>
      <w:r w:rsidRPr="004E526A">
        <w:t xml:space="preserve"> med tilsvarende standard og omfang som eksisterende eiendom. Arbeidene omfatter blant annet opparbeiding av gressarealer, asfalterte flater og kantstein.</w:t>
      </w:r>
    </w:p>
    <w:p w14:paraId="3B727D7E" w14:textId="77777777" w:rsidR="004E526A" w:rsidRPr="004E526A" w:rsidRDefault="004E526A" w:rsidP="004E526A">
      <w:r w:rsidRPr="004E526A">
        <w:t>Kantstein skal etableres som avgrensning mellom parkeringsarealer og grøntarealer innenfor eiendommen. Det skal ikke etableres kantstein mellom eiendomsgrense og offentlig vei.</w:t>
      </w:r>
    </w:p>
    <w:p w14:paraId="324519AD" w14:textId="77777777" w:rsidR="004E526A" w:rsidRPr="004E526A" w:rsidRDefault="004E526A" w:rsidP="004E526A">
      <w:r w:rsidRPr="004E526A">
        <w:t>Terrengbearbeiding skal utføres slik at området fremstår som helhetlig, funksjonelt og tilpasset byggets bruk.</w:t>
      </w:r>
    </w:p>
    <w:p w14:paraId="2D0A6F47" w14:textId="77777777" w:rsidR="006F0724" w:rsidRDefault="006F0724" w:rsidP="00541E57"/>
    <w:p w14:paraId="4FEFB914" w14:textId="776C60FF" w:rsidR="006F0724" w:rsidRDefault="006F0724" w:rsidP="00306F22">
      <w:pPr>
        <w:pStyle w:val="Overskrift3"/>
      </w:pPr>
      <w:bookmarkStart w:id="42" w:name="_Toc631611420"/>
      <w:bookmarkStart w:id="43" w:name="_Toc1381925291"/>
      <w:r>
        <w:t>72 Utendørs konstruksjoner</w:t>
      </w:r>
      <w:bookmarkEnd w:id="42"/>
      <w:bookmarkEnd w:id="43"/>
    </w:p>
    <w:p w14:paraId="0AD20F40" w14:textId="77777777" w:rsidR="0034547E" w:rsidRPr="0034547E" w:rsidRDefault="0034547E" w:rsidP="0034547E">
      <w:r w:rsidRPr="0034547E">
        <w:t>Det skal medtas arbeider knyttet til etablering av tilbygg mot øst, herunder nødvendige tilpasninger mot eksisterende utendørs konstruksjoner og arealer.</w:t>
      </w:r>
    </w:p>
    <w:p w14:paraId="379FB58F" w14:textId="77777777" w:rsidR="0034547E" w:rsidRPr="0034547E" w:rsidRDefault="0034547E" w:rsidP="0034547E">
      <w:r w:rsidRPr="0034547E">
        <w:t xml:space="preserve">Etablering av tilbygget medfører at eksisterende frittstående bod-/lagerbygg mot øst må rives. </w:t>
      </w:r>
      <w:proofErr w:type="spellStart"/>
      <w:r w:rsidRPr="0034547E">
        <w:t>Riving</w:t>
      </w:r>
      <w:proofErr w:type="spellEnd"/>
      <w:r w:rsidRPr="0034547E">
        <w:t xml:space="preserve">, </w:t>
      </w:r>
      <w:proofErr w:type="spellStart"/>
      <w:r w:rsidRPr="0034547E">
        <w:t>borttransport</w:t>
      </w:r>
      <w:proofErr w:type="spellEnd"/>
      <w:r w:rsidRPr="0034547E">
        <w:t xml:space="preserve"> og nødvendig istandsetting av berørte arealer skal inngå i tilbudet.</w:t>
      </w:r>
    </w:p>
    <w:p w14:paraId="05050858" w14:textId="77777777" w:rsidR="0034547E" w:rsidRPr="0034547E" w:rsidRDefault="0034547E" w:rsidP="0034547E">
      <w:r w:rsidRPr="0034547E">
        <w:t>Eksisterende murvegg mot uteområde skal utvides som følge av tilbygget, herunder forlengelse både mot øst og mot sør. Det skal medtas nødvendige arbeider for tilpasning, fundamentering og sammenføyning mot eksisterende konstruksjon.</w:t>
      </w:r>
    </w:p>
    <w:p w14:paraId="2D1DBFD5" w14:textId="3AAC3B3C" w:rsidR="0034547E" w:rsidRPr="0034547E" w:rsidRDefault="0034547E" w:rsidP="0034547E">
      <w:r>
        <w:t xml:space="preserve">Eksisterende dørforbindelse fra uteområde til gateplan gjennom murvegg skal flyttes til ny plassering. Ny plassering og utforming </w:t>
      </w:r>
      <w:proofErr w:type="gramStart"/>
      <w:r>
        <w:t>fremgår</w:t>
      </w:r>
      <w:proofErr w:type="gramEnd"/>
      <w:r>
        <w:t xml:space="preserve"> av </w:t>
      </w:r>
      <w:r w:rsidR="00642CC9" w:rsidRPr="00E34E16">
        <w:rPr>
          <w:i/>
          <w:iCs/>
        </w:rPr>
        <w:t>Del II,</w:t>
      </w:r>
      <w:r w:rsidR="00642CC9">
        <w:t xml:space="preserve"> </w:t>
      </w:r>
      <w:r w:rsidRPr="2E8860EF">
        <w:rPr>
          <w:i/>
          <w:iCs/>
        </w:rPr>
        <w:t xml:space="preserve">Vedlegg C1 </w:t>
      </w:r>
      <w:r w:rsidR="4986E347" w:rsidRPr="2E8860EF">
        <w:rPr>
          <w:i/>
          <w:iCs/>
        </w:rPr>
        <w:t>-</w:t>
      </w:r>
      <w:r w:rsidRPr="2E8860EF">
        <w:rPr>
          <w:i/>
          <w:iCs/>
        </w:rPr>
        <w:t xml:space="preserve"> 230630 Mulighetsstudie</w:t>
      </w:r>
      <w:r>
        <w:t>. Alle arbeider knyttet til flytting, inkludert tilpasning av mur, overflater og tilstøtende konstruksjoner, skal inngå i tilbudet.</w:t>
      </w:r>
    </w:p>
    <w:p w14:paraId="69551A21" w14:textId="77777777" w:rsidR="0034547E" w:rsidRPr="0034547E" w:rsidRDefault="0034547E" w:rsidP="0034547E">
      <w:r w:rsidRPr="0034547E">
        <w:t>Arealet i det sørøstlige hjørnet skal asfalteres tilsvarende som øvrige deler av det inngjerdede uteområdet.</w:t>
      </w:r>
    </w:p>
    <w:p w14:paraId="00D85655" w14:textId="45FF180C" w:rsidR="0034547E" w:rsidRPr="0034547E" w:rsidRDefault="0034547E" w:rsidP="0034547E">
      <w:r w:rsidRPr="0034547E">
        <w:lastRenderedPageBreak/>
        <w:t xml:space="preserve">Som følge av at tilbygget etableres med beboerrom i underetasje og 1. etasje med vinduer mot </w:t>
      </w:r>
      <w:r w:rsidR="00EA62BC">
        <w:t xml:space="preserve">veien </w:t>
      </w:r>
      <w:r w:rsidR="000F0F29">
        <w:t>mot øst</w:t>
      </w:r>
      <w:r w:rsidRPr="0034547E">
        <w:t xml:space="preserve">, skal det etableres fysiske barrierer på østsiden av tilbygget. Tilbyder skal medta ca. </w:t>
      </w:r>
      <w:r w:rsidR="00DE5B88">
        <w:t>7</w:t>
      </w:r>
      <w:r w:rsidRPr="0034547E">
        <w:t>0 m vedlikeholdsfritt stakittgjerde</w:t>
      </w:r>
      <w:r>
        <w:t xml:space="preserve">, inklusiv montering. </w:t>
      </w:r>
    </w:p>
    <w:p w14:paraId="0674B567" w14:textId="7C695192" w:rsidR="0034547E" w:rsidRPr="0034547E" w:rsidRDefault="0034547E" w:rsidP="0034547E">
      <w:r>
        <w:t xml:space="preserve">Det skal etableres innretning for skjerming av avfallskonteinere på nordsiden av bygget, med hensyn til både funksjon og estetikk. Løsningen </w:t>
      </w:r>
      <w:proofErr w:type="gramStart"/>
      <w:r>
        <w:t>fremgår</w:t>
      </w:r>
      <w:proofErr w:type="gramEnd"/>
      <w:r>
        <w:t xml:space="preserve"> av tegninger, ref. </w:t>
      </w:r>
      <w:r w:rsidR="00642CC9" w:rsidRPr="00E34E16">
        <w:rPr>
          <w:i/>
          <w:iCs/>
        </w:rPr>
        <w:t>Del II,</w:t>
      </w:r>
      <w:r w:rsidR="00642CC9">
        <w:t xml:space="preserve"> </w:t>
      </w:r>
      <w:r w:rsidRPr="2E8860EF">
        <w:rPr>
          <w:i/>
          <w:iCs/>
        </w:rPr>
        <w:t xml:space="preserve">Vedlegg C1 </w:t>
      </w:r>
      <w:r w:rsidR="5ED8AC19" w:rsidRPr="2E8860EF">
        <w:rPr>
          <w:i/>
          <w:iCs/>
        </w:rPr>
        <w:t>-</w:t>
      </w:r>
      <w:r w:rsidRPr="2E8860EF">
        <w:rPr>
          <w:i/>
          <w:iCs/>
        </w:rPr>
        <w:t xml:space="preserve"> 230630 Mulighetsstudie</w:t>
      </w:r>
      <w:r>
        <w:t>. Materialer skal være vedlikeholdsfrie og stå i stil med gjerde på østsiden av bygget.</w:t>
      </w:r>
    </w:p>
    <w:p w14:paraId="465FDE93" w14:textId="77777777" w:rsidR="0034547E" w:rsidRPr="0034547E" w:rsidRDefault="0034547E" w:rsidP="0034547E">
      <w:r w:rsidRPr="0034547E">
        <w:t>Det skal medtas utvendige fotskraperister med tilhørende kum ved hver inngang til bygningen.</w:t>
      </w:r>
    </w:p>
    <w:p w14:paraId="20FCA130" w14:textId="77777777" w:rsidR="00B85E22" w:rsidRDefault="00B85E22" w:rsidP="00541E57"/>
    <w:p w14:paraId="6E5F1555" w14:textId="22B2266A" w:rsidR="00B85E22" w:rsidRDefault="00B85E22" w:rsidP="00306F22">
      <w:pPr>
        <w:pStyle w:val="Overskrift3"/>
      </w:pPr>
      <w:bookmarkStart w:id="44" w:name="_Toc619522953"/>
      <w:bookmarkStart w:id="45" w:name="_Toc24062968"/>
      <w:r>
        <w:t xml:space="preserve">73 </w:t>
      </w:r>
      <w:r w:rsidR="00DD0529">
        <w:t>Utendørs røranlegg</w:t>
      </w:r>
      <w:bookmarkEnd w:id="44"/>
      <w:bookmarkEnd w:id="45"/>
    </w:p>
    <w:p w14:paraId="0AB56259" w14:textId="6F6B5A01" w:rsidR="004469E1" w:rsidRPr="004469E1" w:rsidRDefault="004469E1" w:rsidP="004469E1">
      <w:r>
        <w:t xml:space="preserve">Eksisterende ledninger for vann og avløp er vist på vedlagte tegninger, herunder </w:t>
      </w:r>
      <w:r w:rsidR="00642CC9" w:rsidRPr="00E34E16">
        <w:rPr>
          <w:i/>
          <w:iCs/>
        </w:rPr>
        <w:t>Del II,</w:t>
      </w:r>
      <w:r w:rsidR="00642CC9">
        <w:t xml:space="preserve"> </w:t>
      </w:r>
      <w:r w:rsidRPr="2E8860EF">
        <w:rPr>
          <w:i/>
          <w:iCs/>
        </w:rPr>
        <w:t>Vedlegg C5</w:t>
      </w:r>
      <w:r w:rsidR="0B9B8F06" w:rsidRPr="2E8860EF">
        <w:rPr>
          <w:i/>
          <w:iCs/>
        </w:rPr>
        <w:t xml:space="preserve"> -</w:t>
      </w:r>
      <w:r w:rsidRPr="2E8860EF">
        <w:rPr>
          <w:i/>
          <w:iCs/>
        </w:rPr>
        <w:t xml:space="preserve"> Bunnledningsplan eksisterende bygg</w:t>
      </w:r>
      <w:r>
        <w:t>.</w:t>
      </w:r>
    </w:p>
    <w:p w14:paraId="6B8AAD52" w14:textId="77777777" w:rsidR="004469E1" w:rsidRPr="004469E1" w:rsidRDefault="004469E1" w:rsidP="004469E1">
      <w:r w:rsidRPr="004469E1">
        <w:t>Etablering av tilbygg mot øst medfører behov for tilpasninger og omlegging av eksisterende utendørs VA-anlegg. Tilbyder skal vurdere eksisterende løsninger og prosjektere nødvendige endringer.</w:t>
      </w:r>
    </w:p>
    <w:p w14:paraId="42281D72" w14:textId="77777777" w:rsidR="004469E1" w:rsidRPr="004469E1" w:rsidRDefault="004469E1" w:rsidP="004469E1">
      <w:r w:rsidRPr="004469E1">
        <w:t>Alle arbeider knyttet til omlegging, nyetablering og tilpasning av vann- og avløpsledninger skal inngå i tilbudet, herunder nødvendige tilkoblinger mot eksisterende anlegg.</w:t>
      </w:r>
    </w:p>
    <w:p w14:paraId="17FE8598" w14:textId="77777777" w:rsidR="004469E1" w:rsidRPr="004469E1" w:rsidRDefault="004469E1" w:rsidP="004469E1">
      <w:r w:rsidRPr="004469E1">
        <w:t>Løsningene skal dimensjoneres og utføres i henhold til gjeldende regelverk og kommunale krav, og skal sikre tilstrekkelig kapasitet, funksjon og driftssikkerhet for både eksisterende bygg og tilbygg.</w:t>
      </w:r>
    </w:p>
    <w:p w14:paraId="53F08611" w14:textId="77777777" w:rsidR="00DD0529" w:rsidRDefault="00DD0529" w:rsidP="00541E57"/>
    <w:p w14:paraId="1BF52F9E" w14:textId="14C3A8D3" w:rsidR="00091248" w:rsidRDefault="00091248" w:rsidP="00306F22">
      <w:pPr>
        <w:pStyle w:val="Overskrift3"/>
      </w:pPr>
      <w:bookmarkStart w:id="46" w:name="_Toc1669169366"/>
      <w:bookmarkStart w:id="47" w:name="_Toc1046458155"/>
      <w:r>
        <w:t xml:space="preserve">74 </w:t>
      </w:r>
      <w:r w:rsidR="007F6422">
        <w:t>Utendørs elkraft</w:t>
      </w:r>
      <w:bookmarkEnd w:id="46"/>
      <w:bookmarkEnd w:id="47"/>
    </w:p>
    <w:p w14:paraId="6CBED6D5" w14:textId="77777777" w:rsidR="00913BD7" w:rsidRPr="00913BD7" w:rsidRDefault="00913BD7" w:rsidP="00913BD7">
      <w:r w:rsidRPr="00913BD7">
        <w:t>Utendørs belysning skal prosjekteres og utføres i henhold til krav angitt i kapittel 44 Lys.</w:t>
      </w:r>
    </w:p>
    <w:p w14:paraId="70448CCE" w14:textId="77777777" w:rsidR="00913BD7" w:rsidRPr="00913BD7" w:rsidRDefault="00913BD7" w:rsidP="00913BD7">
      <w:r w:rsidRPr="00913BD7">
        <w:t>Det er i dag etablert ladestasjon med 2 elbilladere på nordsiden av bygget. Ladestasjonen skal opprettholdes etter etablering av tilbygget. Dersom arbeider medfører behov for flytting eller tilpasning, skal dette medtas, inkludert demontering, remontering og nødvendige tilkoblinger.</w:t>
      </w:r>
    </w:p>
    <w:p w14:paraId="05162431" w14:textId="77777777" w:rsidR="00091248" w:rsidRDefault="00091248" w:rsidP="00541E57"/>
    <w:p w14:paraId="24D81961" w14:textId="546AB62C" w:rsidR="00CE3540" w:rsidRDefault="009B7D56" w:rsidP="00306F22">
      <w:pPr>
        <w:pStyle w:val="Overskrift3"/>
      </w:pPr>
      <w:bookmarkStart w:id="48" w:name="_Toc1445654257"/>
      <w:bookmarkStart w:id="49" w:name="_Toc721256909"/>
      <w:r>
        <w:lastRenderedPageBreak/>
        <w:t>76 Veier og plasser</w:t>
      </w:r>
      <w:bookmarkEnd w:id="48"/>
      <w:bookmarkEnd w:id="49"/>
    </w:p>
    <w:p w14:paraId="538EEB86" w14:textId="77777777" w:rsidR="001D391A" w:rsidRPr="001D391A" w:rsidRDefault="001D391A" w:rsidP="001D391A">
      <w:r w:rsidRPr="001D391A">
        <w:t>Det er i dag etablert parkeringsarealer på eiendommen. Dersom eksisterende parkeringsarealer eller tilhørende konstruksjoner/skjæringer blir helt eller delvis skadet som følge av entreprenørens arbeider i byggeperioden, skal disse reetableres til minimum samme standard og utforming som før oppstart.</w:t>
      </w:r>
    </w:p>
    <w:p w14:paraId="4CD31C7B" w14:textId="2F4BA093" w:rsidR="001D391A" w:rsidRPr="001D391A" w:rsidRDefault="001D391A" w:rsidP="001D391A">
      <w:r w:rsidRPr="001D391A">
        <w:t>Der det er behov for reetablering eller justeringer, skal parkeringsarealer opparbeides med fast dekke av asfalt.</w:t>
      </w:r>
      <w:r>
        <w:t xml:space="preserve"> </w:t>
      </w:r>
      <w:r w:rsidRPr="001D391A">
        <w:t xml:space="preserve">Det skal etableres kantstein mellom asfalt og tilstøtende grøntarealer på eiendommen der dette berøres av tiltaket. Eksisterende granittkantstein skal </w:t>
      </w:r>
      <w:proofErr w:type="spellStart"/>
      <w:r w:rsidRPr="001D391A">
        <w:t>ombrukes</w:t>
      </w:r>
      <w:proofErr w:type="spellEnd"/>
      <w:r w:rsidRPr="001D391A">
        <w:t xml:space="preserve"> der dette er egnet. Manglende mengder skal suppleres med tilsvarende type og kvalitet. Det skal ikke etableres kantstein mellom eiendom og offentlig vei.</w:t>
      </w:r>
    </w:p>
    <w:p w14:paraId="59F87040" w14:textId="77777777" w:rsidR="001D391A" w:rsidRPr="001D391A" w:rsidRDefault="001D391A" w:rsidP="001D391A">
      <w:r w:rsidRPr="001D391A">
        <w:t>Oppmerking av parkeringsplasser skal reetableres der denne blir berørt av tiltaket, og utføres i henhold til gjeldende krav og i samsvar med opprinnelig utforming, med mindre annet er angitt i tegninger.</w:t>
      </w:r>
    </w:p>
    <w:p w14:paraId="062E6D1A" w14:textId="77777777" w:rsidR="008D1FB6" w:rsidRDefault="008D1FB6" w:rsidP="00541E57"/>
    <w:p w14:paraId="588EF51B" w14:textId="7ED3D8EE" w:rsidR="008D1FB6" w:rsidRDefault="008D1FB6" w:rsidP="00306F22">
      <w:pPr>
        <w:pStyle w:val="Overskrift3"/>
      </w:pPr>
      <w:bookmarkStart w:id="50" w:name="_Toc1170262983"/>
      <w:bookmarkStart w:id="51" w:name="_Toc1831732511"/>
      <w:r>
        <w:t>77 Park og grøntanlegg</w:t>
      </w:r>
      <w:bookmarkEnd w:id="50"/>
      <w:bookmarkEnd w:id="51"/>
    </w:p>
    <w:p w14:paraId="7CE04C82" w14:textId="0468BDE5" w:rsidR="00D2588A" w:rsidRPr="00D2588A" w:rsidRDefault="00D2588A" w:rsidP="00D2588A">
      <w:r>
        <w:t xml:space="preserve">Det skal medtas levering og legging av ferdigplen (rullgress) på arealer som vist på tegninger, ref. </w:t>
      </w:r>
      <w:r w:rsidR="00642CC9" w:rsidRPr="00E34E16">
        <w:rPr>
          <w:i/>
          <w:iCs/>
        </w:rPr>
        <w:t>Del II,</w:t>
      </w:r>
      <w:r w:rsidR="00642CC9">
        <w:t xml:space="preserve"> </w:t>
      </w:r>
      <w:r w:rsidRPr="2E8860EF">
        <w:rPr>
          <w:i/>
          <w:iCs/>
        </w:rPr>
        <w:t xml:space="preserve">Vedlegg C1 </w:t>
      </w:r>
      <w:r w:rsidR="7683D118" w:rsidRPr="2E8860EF">
        <w:rPr>
          <w:i/>
          <w:iCs/>
        </w:rPr>
        <w:t>-</w:t>
      </w:r>
      <w:r w:rsidRPr="2E8860EF">
        <w:rPr>
          <w:i/>
          <w:iCs/>
        </w:rPr>
        <w:t xml:space="preserve"> 230630 Mulighetsstudie</w:t>
      </w:r>
      <w:r w:rsidR="001D391A">
        <w:t>.</w:t>
      </w:r>
    </w:p>
    <w:p w14:paraId="43E4048C" w14:textId="77777777" w:rsidR="00D2588A" w:rsidRPr="00D2588A" w:rsidRDefault="00D2588A" w:rsidP="00D2588A">
      <w:r w:rsidRPr="00D2588A">
        <w:t>Underlaget skal opparbeides med nødvendige vekstmasser, planering og komprimering for å sikre gode vekstforhold og jevn overflate.</w:t>
      </w:r>
    </w:p>
    <w:p w14:paraId="1D8F494D" w14:textId="77777777" w:rsidR="00D2588A" w:rsidRPr="00D2588A" w:rsidRDefault="00D2588A" w:rsidP="00D2588A">
      <w:r w:rsidRPr="00D2588A">
        <w:t>Ferdigplen skal være av god kvalitet, fri for ugress og legges på ferdig avrettet underlag. Det skal medtas nødvendig vanning, gjødsling og skjøtsel i etableringsfasen frem til ferdig plen er godt etablert.</w:t>
      </w:r>
    </w:p>
    <w:p w14:paraId="7D731CE4" w14:textId="1219A51F" w:rsidR="0009169B" w:rsidRPr="00382B3F" w:rsidRDefault="0009169B" w:rsidP="00D2588A"/>
    <w:sectPr w:rsidR="0009169B" w:rsidRPr="00382B3F">
      <w:headerReference w:type="default" r:id="rId12"/>
      <w:footerReference w:type="default" r:id="rId1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0BB96" w14:textId="77777777" w:rsidR="007B37BE" w:rsidRDefault="007B37BE" w:rsidP="005E281C">
      <w:pPr>
        <w:spacing w:after="0" w:line="240" w:lineRule="auto"/>
      </w:pPr>
      <w:r>
        <w:separator/>
      </w:r>
    </w:p>
  </w:endnote>
  <w:endnote w:type="continuationSeparator" w:id="0">
    <w:p w14:paraId="6158CED8" w14:textId="77777777" w:rsidR="007B37BE" w:rsidRDefault="007B37BE" w:rsidP="005E28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2367835"/>
      <w:docPartObj>
        <w:docPartGallery w:val="Page Numbers (Bottom of Page)"/>
        <w:docPartUnique/>
      </w:docPartObj>
    </w:sdtPr>
    <w:sdtContent>
      <w:p w14:paraId="351A1D55" w14:textId="59881FB3" w:rsidR="007C56EB" w:rsidRDefault="007C56EB">
        <w:pPr>
          <w:pStyle w:val="Bunntekst"/>
          <w:jc w:val="right"/>
        </w:pPr>
        <w:r>
          <w:fldChar w:fldCharType="begin"/>
        </w:r>
        <w:r>
          <w:instrText>PAGE   \* MERGEFORMAT</w:instrText>
        </w:r>
        <w:r>
          <w:fldChar w:fldCharType="separate"/>
        </w:r>
        <w:r w:rsidR="4DFA863A">
          <w:t>2</w:t>
        </w:r>
        <w:r>
          <w:fldChar w:fldCharType="end"/>
        </w:r>
      </w:p>
    </w:sdtContent>
  </w:sdt>
  <w:p w14:paraId="075C709E" w14:textId="1D725EAF" w:rsidR="00361C31" w:rsidRDefault="00642CC9" w:rsidP="4DFA863A">
    <w:pPr>
      <w:pStyle w:val="Topptekst"/>
      <w:jc w:val="center"/>
    </w:pPr>
    <w:r>
      <w:t xml:space="preserve">Del II, </w:t>
    </w:r>
    <w:r w:rsidR="4DFA863A">
      <w:t>Vedlegg C 2.2 - Teknisk funksjonsbeskrivelse tekniske anlegg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19ADD" w14:textId="77777777" w:rsidR="007B37BE" w:rsidRDefault="007B37BE" w:rsidP="005E281C">
      <w:pPr>
        <w:spacing w:after="0" w:line="240" w:lineRule="auto"/>
      </w:pPr>
      <w:r>
        <w:separator/>
      </w:r>
    </w:p>
  </w:footnote>
  <w:footnote w:type="continuationSeparator" w:id="0">
    <w:p w14:paraId="05C340FB" w14:textId="77777777" w:rsidR="007B37BE" w:rsidRDefault="007B37BE" w:rsidP="005E28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F7DA" w14:textId="2A514412" w:rsidR="4DFA863A" w:rsidRDefault="4DFA863A" w:rsidP="4DFA863A">
    <w:pPr>
      <w:pStyle w:val="Topptekst"/>
      <w:jc w:val="center"/>
    </w:pPr>
    <w:r>
      <w:rPr>
        <w:noProof/>
      </w:rPr>
      <w:drawing>
        <wp:inline distT="0" distB="0" distL="0" distR="0" wp14:anchorId="681AC52E" wp14:editId="7FD11A03">
          <wp:extent cx="1572904" cy="786452"/>
          <wp:effectExtent l="0" t="0" r="0" b="0"/>
          <wp:docPr id="7032152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15284" name="Picture 703215284"/>
                  <pic:cNvPicPr/>
                </pic:nvPicPr>
                <pic:blipFill>
                  <a:blip r:embed="rId1">
                    <a:extLst>
                      <a:ext uri="{28A0092B-C50C-407E-A947-70E740481C1C}">
                        <a14:useLocalDpi xmlns:a14="http://schemas.microsoft.com/office/drawing/2010/main"/>
                      </a:ext>
                    </a:extLst>
                  </a:blip>
                  <a:stretch>
                    <a:fillRect/>
                  </a:stretch>
                </pic:blipFill>
                <pic:spPr>
                  <a:xfrm>
                    <a:off x="0" y="0"/>
                    <a:ext cx="1572904" cy="786452"/>
                  </a:xfrm>
                  <a:prstGeom prst="rect">
                    <a:avLst/>
                  </a:prstGeom>
                </pic:spPr>
              </pic:pic>
            </a:graphicData>
          </a:graphic>
        </wp:inline>
      </w:drawing>
    </w:r>
  </w:p>
  <w:p w14:paraId="2D58407D" w14:textId="66F82EF2" w:rsidR="4DFA863A" w:rsidRDefault="4DFA863A" w:rsidP="4DFA863A">
    <w:pPr>
      <w:spacing w:line="257" w:lineRule="auto"/>
      <w:jc w:val="center"/>
    </w:pPr>
    <w:r w:rsidRPr="4DFA863A">
      <w:rPr>
        <w:rFonts w:ascii="Calibri" w:eastAsia="Calibri" w:hAnsi="Calibri" w:cs="Calibri"/>
      </w:rPr>
      <w:t>ÅLESUND KOMMUNALE EIGEDOM KF</w:t>
    </w:r>
  </w:p>
  <w:p w14:paraId="35B48826" w14:textId="50031AFC" w:rsidR="4DFA863A" w:rsidRDefault="4DFA863A" w:rsidP="4DFA863A">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6C7078"/>
    <w:multiLevelType w:val="hybridMultilevel"/>
    <w:tmpl w:val="A2AC0C2E"/>
    <w:lvl w:ilvl="0" w:tplc="BA1C788C">
      <w:start w:val="1"/>
      <w:numFmt w:val="bullet"/>
      <w:lvlText w:val=""/>
      <w:lvlJc w:val="left"/>
      <w:pPr>
        <w:ind w:left="720" w:hanging="360"/>
      </w:pPr>
      <w:rPr>
        <w:rFonts w:ascii="Symbol" w:hAnsi="Symbol" w:hint="default"/>
      </w:rPr>
    </w:lvl>
    <w:lvl w:ilvl="1" w:tplc="1968ED9A">
      <w:start w:val="1"/>
      <w:numFmt w:val="bullet"/>
      <w:lvlText w:val="o"/>
      <w:lvlJc w:val="left"/>
      <w:pPr>
        <w:ind w:left="1440" w:hanging="360"/>
      </w:pPr>
      <w:rPr>
        <w:rFonts w:ascii="Courier New" w:hAnsi="Courier New" w:hint="default"/>
      </w:rPr>
    </w:lvl>
    <w:lvl w:ilvl="2" w:tplc="D656486A">
      <w:start w:val="1"/>
      <w:numFmt w:val="bullet"/>
      <w:lvlText w:val=""/>
      <w:lvlJc w:val="left"/>
      <w:pPr>
        <w:ind w:left="2160" w:hanging="360"/>
      </w:pPr>
      <w:rPr>
        <w:rFonts w:ascii="Wingdings" w:hAnsi="Wingdings" w:hint="default"/>
      </w:rPr>
    </w:lvl>
    <w:lvl w:ilvl="3" w:tplc="91AACCD2">
      <w:start w:val="1"/>
      <w:numFmt w:val="bullet"/>
      <w:lvlText w:val=""/>
      <w:lvlJc w:val="left"/>
      <w:pPr>
        <w:ind w:left="2880" w:hanging="360"/>
      </w:pPr>
      <w:rPr>
        <w:rFonts w:ascii="Symbol" w:hAnsi="Symbol" w:hint="default"/>
      </w:rPr>
    </w:lvl>
    <w:lvl w:ilvl="4" w:tplc="353CC8EE">
      <w:start w:val="1"/>
      <w:numFmt w:val="bullet"/>
      <w:lvlText w:val="o"/>
      <w:lvlJc w:val="left"/>
      <w:pPr>
        <w:ind w:left="3600" w:hanging="360"/>
      </w:pPr>
      <w:rPr>
        <w:rFonts w:ascii="Courier New" w:hAnsi="Courier New" w:hint="default"/>
      </w:rPr>
    </w:lvl>
    <w:lvl w:ilvl="5" w:tplc="E94232B0">
      <w:start w:val="1"/>
      <w:numFmt w:val="bullet"/>
      <w:lvlText w:val=""/>
      <w:lvlJc w:val="left"/>
      <w:pPr>
        <w:ind w:left="4320" w:hanging="360"/>
      </w:pPr>
      <w:rPr>
        <w:rFonts w:ascii="Wingdings" w:hAnsi="Wingdings" w:hint="default"/>
      </w:rPr>
    </w:lvl>
    <w:lvl w:ilvl="6" w:tplc="DC460526">
      <w:start w:val="1"/>
      <w:numFmt w:val="bullet"/>
      <w:lvlText w:val=""/>
      <w:lvlJc w:val="left"/>
      <w:pPr>
        <w:ind w:left="5040" w:hanging="360"/>
      </w:pPr>
      <w:rPr>
        <w:rFonts w:ascii="Symbol" w:hAnsi="Symbol" w:hint="default"/>
      </w:rPr>
    </w:lvl>
    <w:lvl w:ilvl="7" w:tplc="BF06F876">
      <w:start w:val="1"/>
      <w:numFmt w:val="bullet"/>
      <w:lvlText w:val="o"/>
      <w:lvlJc w:val="left"/>
      <w:pPr>
        <w:ind w:left="5760" w:hanging="360"/>
      </w:pPr>
      <w:rPr>
        <w:rFonts w:ascii="Courier New" w:hAnsi="Courier New" w:hint="default"/>
      </w:rPr>
    </w:lvl>
    <w:lvl w:ilvl="8" w:tplc="6ADCF84E">
      <w:start w:val="1"/>
      <w:numFmt w:val="bullet"/>
      <w:lvlText w:val=""/>
      <w:lvlJc w:val="left"/>
      <w:pPr>
        <w:ind w:left="6480" w:hanging="360"/>
      </w:pPr>
      <w:rPr>
        <w:rFonts w:ascii="Wingdings" w:hAnsi="Wingdings" w:hint="default"/>
      </w:rPr>
    </w:lvl>
  </w:abstractNum>
  <w:abstractNum w:abstractNumId="1" w15:restartNumberingAfterBreak="0">
    <w:nsid w:val="1571389A"/>
    <w:multiLevelType w:val="multilevel"/>
    <w:tmpl w:val="56D6A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B610BE"/>
    <w:multiLevelType w:val="multilevel"/>
    <w:tmpl w:val="E0F6F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0009DC"/>
    <w:multiLevelType w:val="multilevel"/>
    <w:tmpl w:val="DD6E8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CE260A"/>
    <w:multiLevelType w:val="multilevel"/>
    <w:tmpl w:val="09020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F27002"/>
    <w:multiLevelType w:val="multilevel"/>
    <w:tmpl w:val="B8F06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7015D1"/>
    <w:multiLevelType w:val="multilevel"/>
    <w:tmpl w:val="50E4D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F51818"/>
    <w:multiLevelType w:val="hybridMultilevel"/>
    <w:tmpl w:val="54523D46"/>
    <w:lvl w:ilvl="0" w:tplc="2B8AAC4C">
      <w:start w:val="44"/>
      <w:numFmt w:val="bullet"/>
      <w:lvlText w:val="-"/>
      <w:lvlJc w:val="left"/>
      <w:pPr>
        <w:ind w:left="720" w:hanging="360"/>
      </w:pPr>
      <w:rPr>
        <w:rFonts w:ascii="Aptos" w:eastAsiaTheme="minorHAnsi" w:hAnsi="Aptos"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7DA7579"/>
    <w:multiLevelType w:val="multilevel"/>
    <w:tmpl w:val="D8549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CAC46CA"/>
    <w:multiLevelType w:val="multilevel"/>
    <w:tmpl w:val="FDFE9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02F0D68"/>
    <w:multiLevelType w:val="multilevel"/>
    <w:tmpl w:val="FB822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40E1B9A"/>
    <w:multiLevelType w:val="multilevel"/>
    <w:tmpl w:val="377AB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5411895"/>
    <w:multiLevelType w:val="hybridMultilevel"/>
    <w:tmpl w:val="7AC074D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256913782">
    <w:abstractNumId w:val="0"/>
  </w:num>
  <w:num w:numId="2" w16cid:durableId="357656504">
    <w:abstractNumId w:val="11"/>
  </w:num>
  <w:num w:numId="3" w16cid:durableId="1118185383">
    <w:abstractNumId w:val="4"/>
  </w:num>
  <w:num w:numId="4" w16cid:durableId="1298871579">
    <w:abstractNumId w:val="7"/>
  </w:num>
  <w:num w:numId="5" w16cid:durableId="226772157">
    <w:abstractNumId w:val="3"/>
  </w:num>
  <w:num w:numId="6" w16cid:durableId="892041167">
    <w:abstractNumId w:val="1"/>
  </w:num>
  <w:num w:numId="7" w16cid:durableId="157771738">
    <w:abstractNumId w:val="12"/>
  </w:num>
  <w:num w:numId="8" w16cid:durableId="335422064">
    <w:abstractNumId w:val="5"/>
  </w:num>
  <w:num w:numId="9" w16cid:durableId="1871063737">
    <w:abstractNumId w:val="2"/>
  </w:num>
  <w:num w:numId="10" w16cid:durableId="776372005">
    <w:abstractNumId w:val="8"/>
  </w:num>
  <w:num w:numId="11" w16cid:durableId="1700084865">
    <w:abstractNumId w:val="9"/>
  </w:num>
  <w:num w:numId="12" w16cid:durableId="1584756052">
    <w:abstractNumId w:val="6"/>
  </w:num>
  <w:num w:numId="13" w16cid:durableId="4436904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E8BCB6C"/>
    <w:rsid w:val="00003C63"/>
    <w:rsid w:val="00005F99"/>
    <w:rsid w:val="000072EB"/>
    <w:rsid w:val="00010A22"/>
    <w:rsid w:val="0001172B"/>
    <w:rsid w:val="00012AF3"/>
    <w:rsid w:val="00016368"/>
    <w:rsid w:val="000200F8"/>
    <w:rsid w:val="0002066F"/>
    <w:rsid w:val="00020E0B"/>
    <w:rsid w:val="00022C31"/>
    <w:rsid w:val="000245D4"/>
    <w:rsid w:val="00025E4C"/>
    <w:rsid w:val="00030C1E"/>
    <w:rsid w:val="00031BC9"/>
    <w:rsid w:val="00032F61"/>
    <w:rsid w:val="0003505E"/>
    <w:rsid w:val="00037A6F"/>
    <w:rsid w:val="00042D82"/>
    <w:rsid w:val="0004705C"/>
    <w:rsid w:val="00047F71"/>
    <w:rsid w:val="00050D01"/>
    <w:rsid w:val="00053B1F"/>
    <w:rsid w:val="0005514A"/>
    <w:rsid w:val="00057696"/>
    <w:rsid w:val="0006082B"/>
    <w:rsid w:val="00060F86"/>
    <w:rsid w:val="00061BBB"/>
    <w:rsid w:val="0006354E"/>
    <w:rsid w:val="00063DB3"/>
    <w:rsid w:val="00070247"/>
    <w:rsid w:val="00071669"/>
    <w:rsid w:val="000718BA"/>
    <w:rsid w:val="0007341E"/>
    <w:rsid w:val="00074F29"/>
    <w:rsid w:val="000822C4"/>
    <w:rsid w:val="00086EA3"/>
    <w:rsid w:val="00091248"/>
    <w:rsid w:val="0009169B"/>
    <w:rsid w:val="00091CE3"/>
    <w:rsid w:val="00091F29"/>
    <w:rsid w:val="0009320E"/>
    <w:rsid w:val="0009748A"/>
    <w:rsid w:val="000A56D6"/>
    <w:rsid w:val="000B0783"/>
    <w:rsid w:val="000B2649"/>
    <w:rsid w:val="000B405D"/>
    <w:rsid w:val="000B44F1"/>
    <w:rsid w:val="000B4889"/>
    <w:rsid w:val="000B545D"/>
    <w:rsid w:val="000B5BDB"/>
    <w:rsid w:val="000C0CFC"/>
    <w:rsid w:val="000C55CB"/>
    <w:rsid w:val="000C71B5"/>
    <w:rsid w:val="000D0962"/>
    <w:rsid w:val="000D0BD8"/>
    <w:rsid w:val="000D13AB"/>
    <w:rsid w:val="000D44AA"/>
    <w:rsid w:val="000D4DBA"/>
    <w:rsid w:val="000D523D"/>
    <w:rsid w:val="000E5228"/>
    <w:rsid w:val="000E66DE"/>
    <w:rsid w:val="000E681C"/>
    <w:rsid w:val="000E7C0B"/>
    <w:rsid w:val="000F0C3D"/>
    <w:rsid w:val="000F0F29"/>
    <w:rsid w:val="000F1D4C"/>
    <w:rsid w:val="000F44C0"/>
    <w:rsid w:val="000F6569"/>
    <w:rsid w:val="0010582C"/>
    <w:rsid w:val="00107343"/>
    <w:rsid w:val="00110C5F"/>
    <w:rsid w:val="00110D1C"/>
    <w:rsid w:val="00112DD2"/>
    <w:rsid w:val="0011492C"/>
    <w:rsid w:val="001163E7"/>
    <w:rsid w:val="00116982"/>
    <w:rsid w:val="00123746"/>
    <w:rsid w:val="00130CBD"/>
    <w:rsid w:val="00134ADD"/>
    <w:rsid w:val="00134D84"/>
    <w:rsid w:val="00141393"/>
    <w:rsid w:val="00144140"/>
    <w:rsid w:val="001459E4"/>
    <w:rsid w:val="00147163"/>
    <w:rsid w:val="001500CA"/>
    <w:rsid w:val="00152745"/>
    <w:rsid w:val="00155A23"/>
    <w:rsid w:val="001566F9"/>
    <w:rsid w:val="001573C8"/>
    <w:rsid w:val="00163E27"/>
    <w:rsid w:val="00164788"/>
    <w:rsid w:val="00165746"/>
    <w:rsid w:val="00167210"/>
    <w:rsid w:val="00170E2E"/>
    <w:rsid w:val="00171C71"/>
    <w:rsid w:val="00174540"/>
    <w:rsid w:val="00175060"/>
    <w:rsid w:val="00177DB5"/>
    <w:rsid w:val="0018035A"/>
    <w:rsid w:val="00180A2A"/>
    <w:rsid w:val="0018130A"/>
    <w:rsid w:val="001858E7"/>
    <w:rsid w:val="00185BD9"/>
    <w:rsid w:val="0018691C"/>
    <w:rsid w:val="00186C4E"/>
    <w:rsid w:val="001901B9"/>
    <w:rsid w:val="00190C52"/>
    <w:rsid w:val="001916AB"/>
    <w:rsid w:val="00193B61"/>
    <w:rsid w:val="001A0EA8"/>
    <w:rsid w:val="001A1DFA"/>
    <w:rsid w:val="001A1E73"/>
    <w:rsid w:val="001A3280"/>
    <w:rsid w:val="001B0BFA"/>
    <w:rsid w:val="001B33EB"/>
    <w:rsid w:val="001B5889"/>
    <w:rsid w:val="001B6553"/>
    <w:rsid w:val="001B65E2"/>
    <w:rsid w:val="001B6D54"/>
    <w:rsid w:val="001C1072"/>
    <w:rsid w:val="001C1591"/>
    <w:rsid w:val="001C3AA1"/>
    <w:rsid w:val="001C46F4"/>
    <w:rsid w:val="001C5EF3"/>
    <w:rsid w:val="001C66D6"/>
    <w:rsid w:val="001C7463"/>
    <w:rsid w:val="001D0080"/>
    <w:rsid w:val="001D02E0"/>
    <w:rsid w:val="001D1580"/>
    <w:rsid w:val="001D391A"/>
    <w:rsid w:val="001E1FFD"/>
    <w:rsid w:val="001E2E5F"/>
    <w:rsid w:val="001E5A60"/>
    <w:rsid w:val="001E5E34"/>
    <w:rsid w:val="001F0595"/>
    <w:rsid w:val="001F2454"/>
    <w:rsid w:val="001F24D1"/>
    <w:rsid w:val="001F3498"/>
    <w:rsid w:val="00200056"/>
    <w:rsid w:val="00202E45"/>
    <w:rsid w:val="00202F64"/>
    <w:rsid w:val="0020355E"/>
    <w:rsid w:val="002042FB"/>
    <w:rsid w:val="0020775B"/>
    <w:rsid w:val="00207809"/>
    <w:rsid w:val="002111A8"/>
    <w:rsid w:val="00211325"/>
    <w:rsid w:val="0022118C"/>
    <w:rsid w:val="00222BD7"/>
    <w:rsid w:val="00223693"/>
    <w:rsid w:val="00223E78"/>
    <w:rsid w:val="002276E0"/>
    <w:rsid w:val="00230145"/>
    <w:rsid w:val="002302F3"/>
    <w:rsid w:val="002315E5"/>
    <w:rsid w:val="00232EBC"/>
    <w:rsid w:val="002406A0"/>
    <w:rsid w:val="00244A7A"/>
    <w:rsid w:val="00250762"/>
    <w:rsid w:val="0025354F"/>
    <w:rsid w:val="002558B0"/>
    <w:rsid w:val="00257B98"/>
    <w:rsid w:val="00261592"/>
    <w:rsid w:val="00265113"/>
    <w:rsid w:val="00267BC3"/>
    <w:rsid w:val="00273EBC"/>
    <w:rsid w:val="002844DD"/>
    <w:rsid w:val="002872BE"/>
    <w:rsid w:val="00290048"/>
    <w:rsid w:val="002913B1"/>
    <w:rsid w:val="00296FEF"/>
    <w:rsid w:val="0029718A"/>
    <w:rsid w:val="002A136B"/>
    <w:rsid w:val="002A42FB"/>
    <w:rsid w:val="002A4745"/>
    <w:rsid w:val="002B06A2"/>
    <w:rsid w:val="002C0203"/>
    <w:rsid w:val="002C1A85"/>
    <w:rsid w:val="002C240F"/>
    <w:rsid w:val="002D02D1"/>
    <w:rsid w:val="002D11BF"/>
    <w:rsid w:val="002D3F35"/>
    <w:rsid w:val="002D4A56"/>
    <w:rsid w:val="002E022E"/>
    <w:rsid w:val="002E41D5"/>
    <w:rsid w:val="002F2836"/>
    <w:rsid w:val="002F2B2B"/>
    <w:rsid w:val="002F2F2A"/>
    <w:rsid w:val="002F3247"/>
    <w:rsid w:val="002F4FC3"/>
    <w:rsid w:val="00301BDF"/>
    <w:rsid w:val="00301E11"/>
    <w:rsid w:val="00302CB8"/>
    <w:rsid w:val="00302EC2"/>
    <w:rsid w:val="00306A96"/>
    <w:rsid w:val="00306F22"/>
    <w:rsid w:val="003076C3"/>
    <w:rsid w:val="00316926"/>
    <w:rsid w:val="00316996"/>
    <w:rsid w:val="00321084"/>
    <w:rsid w:val="003217B9"/>
    <w:rsid w:val="0032226F"/>
    <w:rsid w:val="00325F90"/>
    <w:rsid w:val="00337211"/>
    <w:rsid w:val="00341F37"/>
    <w:rsid w:val="003436B2"/>
    <w:rsid w:val="0034547E"/>
    <w:rsid w:val="00347B3C"/>
    <w:rsid w:val="00347E58"/>
    <w:rsid w:val="00353A8B"/>
    <w:rsid w:val="00353E10"/>
    <w:rsid w:val="003558F6"/>
    <w:rsid w:val="003602EA"/>
    <w:rsid w:val="003611AA"/>
    <w:rsid w:val="00361600"/>
    <w:rsid w:val="00361C31"/>
    <w:rsid w:val="00362B1E"/>
    <w:rsid w:val="00362FB9"/>
    <w:rsid w:val="00370119"/>
    <w:rsid w:val="00370377"/>
    <w:rsid w:val="00370E0D"/>
    <w:rsid w:val="0037160B"/>
    <w:rsid w:val="00374571"/>
    <w:rsid w:val="003749A6"/>
    <w:rsid w:val="00375E63"/>
    <w:rsid w:val="00380070"/>
    <w:rsid w:val="00381E37"/>
    <w:rsid w:val="00382B3F"/>
    <w:rsid w:val="003856A4"/>
    <w:rsid w:val="00386E7F"/>
    <w:rsid w:val="003A297E"/>
    <w:rsid w:val="003A2B21"/>
    <w:rsid w:val="003A40B4"/>
    <w:rsid w:val="003A5BDD"/>
    <w:rsid w:val="003A6716"/>
    <w:rsid w:val="003A68D9"/>
    <w:rsid w:val="003A6B89"/>
    <w:rsid w:val="003C024D"/>
    <w:rsid w:val="003C086E"/>
    <w:rsid w:val="003C4ECF"/>
    <w:rsid w:val="003C6AAB"/>
    <w:rsid w:val="003D0205"/>
    <w:rsid w:val="003D1DB4"/>
    <w:rsid w:val="003D52FF"/>
    <w:rsid w:val="003D57A7"/>
    <w:rsid w:val="003D6146"/>
    <w:rsid w:val="003D73C1"/>
    <w:rsid w:val="003D78D1"/>
    <w:rsid w:val="003E1A02"/>
    <w:rsid w:val="003E76D2"/>
    <w:rsid w:val="003F3D62"/>
    <w:rsid w:val="003F58DB"/>
    <w:rsid w:val="003F7DA5"/>
    <w:rsid w:val="00402B8B"/>
    <w:rsid w:val="004030F5"/>
    <w:rsid w:val="004053C8"/>
    <w:rsid w:val="004060EB"/>
    <w:rsid w:val="00406C33"/>
    <w:rsid w:val="0040789C"/>
    <w:rsid w:val="00410E59"/>
    <w:rsid w:val="00412173"/>
    <w:rsid w:val="004148F8"/>
    <w:rsid w:val="00417BD4"/>
    <w:rsid w:val="004212A6"/>
    <w:rsid w:val="004216DA"/>
    <w:rsid w:val="00426522"/>
    <w:rsid w:val="00435A02"/>
    <w:rsid w:val="00435B33"/>
    <w:rsid w:val="00437A82"/>
    <w:rsid w:val="004442E3"/>
    <w:rsid w:val="004469E1"/>
    <w:rsid w:val="00450433"/>
    <w:rsid w:val="0045103D"/>
    <w:rsid w:val="00451A72"/>
    <w:rsid w:val="00452E33"/>
    <w:rsid w:val="00455C33"/>
    <w:rsid w:val="0046578C"/>
    <w:rsid w:val="0046664F"/>
    <w:rsid w:val="0046759C"/>
    <w:rsid w:val="00467672"/>
    <w:rsid w:val="004723A7"/>
    <w:rsid w:val="0047251A"/>
    <w:rsid w:val="00474691"/>
    <w:rsid w:val="00476C46"/>
    <w:rsid w:val="004770A7"/>
    <w:rsid w:val="00480435"/>
    <w:rsid w:val="00487F5A"/>
    <w:rsid w:val="00490352"/>
    <w:rsid w:val="00490370"/>
    <w:rsid w:val="00491716"/>
    <w:rsid w:val="00492217"/>
    <w:rsid w:val="00493068"/>
    <w:rsid w:val="004934E7"/>
    <w:rsid w:val="004A1503"/>
    <w:rsid w:val="004A18D9"/>
    <w:rsid w:val="004A43BB"/>
    <w:rsid w:val="004A79BF"/>
    <w:rsid w:val="004A7B68"/>
    <w:rsid w:val="004B0FEE"/>
    <w:rsid w:val="004B10CC"/>
    <w:rsid w:val="004B1373"/>
    <w:rsid w:val="004B410E"/>
    <w:rsid w:val="004B5622"/>
    <w:rsid w:val="004B5FC4"/>
    <w:rsid w:val="004B613D"/>
    <w:rsid w:val="004B7776"/>
    <w:rsid w:val="004C70EE"/>
    <w:rsid w:val="004D7D30"/>
    <w:rsid w:val="004E021F"/>
    <w:rsid w:val="004E1BBF"/>
    <w:rsid w:val="004E4572"/>
    <w:rsid w:val="004E526A"/>
    <w:rsid w:val="004E5339"/>
    <w:rsid w:val="00500304"/>
    <w:rsid w:val="00501DDF"/>
    <w:rsid w:val="00502BF6"/>
    <w:rsid w:val="00502C09"/>
    <w:rsid w:val="00503D3B"/>
    <w:rsid w:val="00514F81"/>
    <w:rsid w:val="00523849"/>
    <w:rsid w:val="00526CD7"/>
    <w:rsid w:val="00527E63"/>
    <w:rsid w:val="00530679"/>
    <w:rsid w:val="00534443"/>
    <w:rsid w:val="00534C97"/>
    <w:rsid w:val="00536645"/>
    <w:rsid w:val="00541A21"/>
    <w:rsid w:val="00541E57"/>
    <w:rsid w:val="00545C9F"/>
    <w:rsid w:val="005513CC"/>
    <w:rsid w:val="005525A8"/>
    <w:rsid w:val="00555052"/>
    <w:rsid w:val="00556A6D"/>
    <w:rsid w:val="005643B0"/>
    <w:rsid w:val="00564D8E"/>
    <w:rsid w:val="00567E95"/>
    <w:rsid w:val="00570C24"/>
    <w:rsid w:val="00571728"/>
    <w:rsid w:val="0057389A"/>
    <w:rsid w:val="005831D9"/>
    <w:rsid w:val="00585958"/>
    <w:rsid w:val="005920B9"/>
    <w:rsid w:val="00594F8F"/>
    <w:rsid w:val="00595679"/>
    <w:rsid w:val="0059597B"/>
    <w:rsid w:val="0059740F"/>
    <w:rsid w:val="0059795E"/>
    <w:rsid w:val="005A1694"/>
    <w:rsid w:val="005A3793"/>
    <w:rsid w:val="005A78DA"/>
    <w:rsid w:val="005B3108"/>
    <w:rsid w:val="005B5645"/>
    <w:rsid w:val="005B5E6B"/>
    <w:rsid w:val="005B6560"/>
    <w:rsid w:val="005B7780"/>
    <w:rsid w:val="005C2764"/>
    <w:rsid w:val="005C6A5A"/>
    <w:rsid w:val="005C6AC6"/>
    <w:rsid w:val="005C6CA4"/>
    <w:rsid w:val="005C75A0"/>
    <w:rsid w:val="005D237C"/>
    <w:rsid w:val="005D4C05"/>
    <w:rsid w:val="005D514F"/>
    <w:rsid w:val="005E09D3"/>
    <w:rsid w:val="005E281C"/>
    <w:rsid w:val="005E470A"/>
    <w:rsid w:val="005E6D7D"/>
    <w:rsid w:val="005F1C07"/>
    <w:rsid w:val="005F275A"/>
    <w:rsid w:val="005F28F0"/>
    <w:rsid w:val="005F57F5"/>
    <w:rsid w:val="0060110D"/>
    <w:rsid w:val="00603FF6"/>
    <w:rsid w:val="006052F0"/>
    <w:rsid w:val="00605E6F"/>
    <w:rsid w:val="00611169"/>
    <w:rsid w:val="00611EEA"/>
    <w:rsid w:val="00611FDC"/>
    <w:rsid w:val="00617986"/>
    <w:rsid w:val="006233BA"/>
    <w:rsid w:val="006261C3"/>
    <w:rsid w:val="0062654A"/>
    <w:rsid w:val="00631A92"/>
    <w:rsid w:val="00632766"/>
    <w:rsid w:val="006360BA"/>
    <w:rsid w:val="00642CC9"/>
    <w:rsid w:val="00645890"/>
    <w:rsid w:val="00645D92"/>
    <w:rsid w:val="00645F6B"/>
    <w:rsid w:val="00646A08"/>
    <w:rsid w:val="00646BD1"/>
    <w:rsid w:val="0064C403"/>
    <w:rsid w:val="0065005D"/>
    <w:rsid w:val="00651BBC"/>
    <w:rsid w:val="0065412C"/>
    <w:rsid w:val="006545ED"/>
    <w:rsid w:val="00657B50"/>
    <w:rsid w:val="00662BBF"/>
    <w:rsid w:val="006662A3"/>
    <w:rsid w:val="006663A5"/>
    <w:rsid w:val="0066661D"/>
    <w:rsid w:val="00667C04"/>
    <w:rsid w:val="00667D51"/>
    <w:rsid w:val="00670AF3"/>
    <w:rsid w:val="00675176"/>
    <w:rsid w:val="006760F3"/>
    <w:rsid w:val="006774D8"/>
    <w:rsid w:val="00677892"/>
    <w:rsid w:val="006849FE"/>
    <w:rsid w:val="00686335"/>
    <w:rsid w:val="00686937"/>
    <w:rsid w:val="00686999"/>
    <w:rsid w:val="00690F2F"/>
    <w:rsid w:val="0069143E"/>
    <w:rsid w:val="00691B06"/>
    <w:rsid w:val="0069477D"/>
    <w:rsid w:val="0069567E"/>
    <w:rsid w:val="0069648F"/>
    <w:rsid w:val="00696C9C"/>
    <w:rsid w:val="006A24FD"/>
    <w:rsid w:val="006A5274"/>
    <w:rsid w:val="006A7337"/>
    <w:rsid w:val="006B0C7C"/>
    <w:rsid w:val="006B2EEC"/>
    <w:rsid w:val="006B4B92"/>
    <w:rsid w:val="006B526B"/>
    <w:rsid w:val="006B5391"/>
    <w:rsid w:val="006B59EB"/>
    <w:rsid w:val="006C26DD"/>
    <w:rsid w:val="006C6084"/>
    <w:rsid w:val="006C7B35"/>
    <w:rsid w:val="006D2BA0"/>
    <w:rsid w:val="006D32E9"/>
    <w:rsid w:val="006D394E"/>
    <w:rsid w:val="006D5220"/>
    <w:rsid w:val="006E1276"/>
    <w:rsid w:val="006E388A"/>
    <w:rsid w:val="006E4635"/>
    <w:rsid w:val="006E7889"/>
    <w:rsid w:val="006F0724"/>
    <w:rsid w:val="006F1038"/>
    <w:rsid w:val="006F32A3"/>
    <w:rsid w:val="006F47A2"/>
    <w:rsid w:val="006F5EF1"/>
    <w:rsid w:val="006F6737"/>
    <w:rsid w:val="0070199E"/>
    <w:rsid w:val="00705923"/>
    <w:rsid w:val="007064FA"/>
    <w:rsid w:val="00711BA7"/>
    <w:rsid w:val="007122EE"/>
    <w:rsid w:val="007144C4"/>
    <w:rsid w:val="00715420"/>
    <w:rsid w:val="00717F7F"/>
    <w:rsid w:val="00720A57"/>
    <w:rsid w:val="00720E2E"/>
    <w:rsid w:val="007217A5"/>
    <w:rsid w:val="007225A5"/>
    <w:rsid w:val="007225E2"/>
    <w:rsid w:val="00725FEB"/>
    <w:rsid w:val="007262D8"/>
    <w:rsid w:val="00732F34"/>
    <w:rsid w:val="00733DDB"/>
    <w:rsid w:val="00734FF9"/>
    <w:rsid w:val="0073583C"/>
    <w:rsid w:val="00736F30"/>
    <w:rsid w:val="00740A4A"/>
    <w:rsid w:val="0074164C"/>
    <w:rsid w:val="00746F90"/>
    <w:rsid w:val="007474D9"/>
    <w:rsid w:val="00750C03"/>
    <w:rsid w:val="00750E5F"/>
    <w:rsid w:val="00752560"/>
    <w:rsid w:val="00754B79"/>
    <w:rsid w:val="00761357"/>
    <w:rsid w:val="00763657"/>
    <w:rsid w:val="00765A2F"/>
    <w:rsid w:val="00766454"/>
    <w:rsid w:val="0076737A"/>
    <w:rsid w:val="00770D33"/>
    <w:rsid w:val="00776DF2"/>
    <w:rsid w:val="007846C4"/>
    <w:rsid w:val="00784C90"/>
    <w:rsid w:val="007853B0"/>
    <w:rsid w:val="00787F1E"/>
    <w:rsid w:val="007903CC"/>
    <w:rsid w:val="00791ECB"/>
    <w:rsid w:val="00796C63"/>
    <w:rsid w:val="00797E1B"/>
    <w:rsid w:val="007A3023"/>
    <w:rsid w:val="007A40B9"/>
    <w:rsid w:val="007A4FCC"/>
    <w:rsid w:val="007A62F9"/>
    <w:rsid w:val="007B09C8"/>
    <w:rsid w:val="007B37BE"/>
    <w:rsid w:val="007B39B4"/>
    <w:rsid w:val="007B3DF1"/>
    <w:rsid w:val="007B47C6"/>
    <w:rsid w:val="007C1ED1"/>
    <w:rsid w:val="007C35C0"/>
    <w:rsid w:val="007C56EB"/>
    <w:rsid w:val="007C718C"/>
    <w:rsid w:val="007D310D"/>
    <w:rsid w:val="007D3534"/>
    <w:rsid w:val="007D4F96"/>
    <w:rsid w:val="007D7D56"/>
    <w:rsid w:val="007E04FD"/>
    <w:rsid w:val="007E25D1"/>
    <w:rsid w:val="007E5D02"/>
    <w:rsid w:val="007E7E35"/>
    <w:rsid w:val="007F0DB0"/>
    <w:rsid w:val="007F2BA1"/>
    <w:rsid w:val="007F3F89"/>
    <w:rsid w:val="007F6422"/>
    <w:rsid w:val="008004C2"/>
    <w:rsid w:val="008045C4"/>
    <w:rsid w:val="00805391"/>
    <w:rsid w:val="00806501"/>
    <w:rsid w:val="008066FD"/>
    <w:rsid w:val="0081294B"/>
    <w:rsid w:val="00813BA4"/>
    <w:rsid w:val="008144C4"/>
    <w:rsid w:val="008151E6"/>
    <w:rsid w:val="0082375A"/>
    <w:rsid w:val="0082422C"/>
    <w:rsid w:val="00824A89"/>
    <w:rsid w:val="00824CD1"/>
    <w:rsid w:val="008261C3"/>
    <w:rsid w:val="008314C0"/>
    <w:rsid w:val="00835525"/>
    <w:rsid w:val="0083639C"/>
    <w:rsid w:val="008408A1"/>
    <w:rsid w:val="0085072E"/>
    <w:rsid w:val="00851F2D"/>
    <w:rsid w:val="00853609"/>
    <w:rsid w:val="00854FF1"/>
    <w:rsid w:val="00856DA4"/>
    <w:rsid w:val="0085740D"/>
    <w:rsid w:val="008574FC"/>
    <w:rsid w:val="00857662"/>
    <w:rsid w:val="00861545"/>
    <w:rsid w:val="008662D9"/>
    <w:rsid w:val="008673C9"/>
    <w:rsid w:val="00871F0A"/>
    <w:rsid w:val="0087634B"/>
    <w:rsid w:val="00876DB5"/>
    <w:rsid w:val="00877475"/>
    <w:rsid w:val="00880F3F"/>
    <w:rsid w:val="0088115F"/>
    <w:rsid w:val="0088398B"/>
    <w:rsid w:val="00887DE3"/>
    <w:rsid w:val="00893253"/>
    <w:rsid w:val="008A0D50"/>
    <w:rsid w:val="008B622B"/>
    <w:rsid w:val="008C0584"/>
    <w:rsid w:val="008C3258"/>
    <w:rsid w:val="008C48DE"/>
    <w:rsid w:val="008C68CB"/>
    <w:rsid w:val="008C77AD"/>
    <w:rsid w:val="008D0270"/>
    <w:rsid w:val="008D14A1"/>
    <w:rsid w:val="008D1FB6"/>
    <w:rsid w:val="008D22E8"/>
    <w:rsid w:val="008D49BE"/>
    <w:rsid w:val="008E05F6"/>
    <w:rsid w:val="008E0705"/>
    <w:rsid w:val="008E0DD8"/>
    <w:rsid w:val="008E1B89"/>
    <w:rsid w:val="008E33E7"/>
    <w:rsid w:val="008E3D99"/>
    <w:rsid w:val="008E3FEC"/>
    <w:rsid w:val="008F17FA"/>
    <w:rsid w:val="008F5BEB"/>
    <w:rsid w:val="008F6BEE"/>
    <w:rsid w:val="008F7A36"/>
    <w:rsid w:val="0090317E"/>
    <w:rsid w:val="00903B7C"/>
    <w:rsid w:val="0090410A"/>
    <w:rsid w:val="009065CA"/>
    <w:rsid w:val="00910498"/>
    <w:rsid w:val="00910677"/>
    <w:rsid w:val="00911D30"/>
    <w:rsid w:val="0091258B"/>
    <w:rsid w:val="00913216"/>
    <w:rsid w:val="00913BD7"/>
    <w:rsid w:val="00914D5E"/>
    <w:rsid w:val="00915FF0"/>
    <w:rsid w:val="00916414"/>
    <w:rsid w:val="009200B4"/>
    <w:rsid w:val="009266E1"/>
    <w:rsid w:val="009337AB"/>
    <w:rsid w:val="00934480"/>
    <w:rsid w:val="009356E4"/>
    <w:rsid w:val="00935997"/>
    <w:rsid w:val="00937EBC"/>
    <w:rsid w:val="00945990"/>
    <w:rsid w:val="00947B92"/>
    <w:rsid w:val="00951240"/>
    <w:rsid w:val="009557F3"/>
    <w:rsid w:val="00956A79"/>
    <w:rsid w:val="00962A1D"/>
    <w:rsid w:val="00963166"/>
    <w:rsid w:val="00966D53"/>
    <w:rsid w:val="009714C6"/>
    <w:rsid w:val="00971E4C"/>
    <w:rsid w:val="00973BA8"/>
    <w:rsid w:val="00975BB1"/>
    <w:rsid w:val="00977A9A"/>
    <w:rsid w:val="0098289B"/>
    <w:rsid w:val="009846F4"/>
    <w:rsid w:val="0098756E"/>
    <w:rsid w:val="00992B31"/>
    <w:rsid w:val="00993314"/>
    <w:rsid w:val="009A1864"/>
    <w:rsid w:val="009A6091"/>
    <w:rsid w:val="009A6AEF"/>
    <w:rsid w:val="009A746C"/>
    <w:rsid w:val="009A7E34"/>
    <w:rsid w:val="009B192B"/>
    <w:rsid w:val="009B65E5"/>
    <w:rsid w:val="009B6C44"/>
    <w:rsid w:val="009B7D56"/>
    <w:rsid w:val="009C0510"/>
    <w:rsid w:val="009C2E25"/>
    <w:rsid w:val="009C47AA"/>
    <w:rsid w:val="009C5BE1"/>
    <w:rsid w:val="009D21BF"/>
    <w:rsid w:val="009D49EC"/>
    <w:rsid w:val="009E02FA"/>
    <w:rsid w:val="009E2D4B"/>
    <w:rsid w:val="009E3AF8"/>
    <w:rsid w:val="009F01AF"/>
    <w:rsid w:val="009F1D54"/>
    <w:rsid w:val="009F5DF0"/>
    <w:rsid w:val="009F7C2E"/>
    <w:rsid w:val="00A017CE"/>
    <w:rsid w:val="00A03B25"/>
    <w:rsid w:val="00A07C98"/>
    <w:rsid w:val="00A139F4"/>
    <w:rsid w:val="00A175BB"/>
    <w:rsid w:val="00A20CE8"/>
    <w:rsid w:val="00A210E1"/>
    <w:rsid w:val="00A2302A"/>
    <w:rsid w:val="00A24D22"/>
    <w:rsid w:val="00A25C2C"/>
    <w:rsid w:val="00A27877"/>
    <w:rsid w:val="00A30050"/>
    <w:rsid w:val="00A30E2A"/>
    <w:rsid w:val="00A311E5"/>
    <w:rsid w:val="00A31B81"/>
    <w:rsid w:val="00A33503"/>
    <w:rsid w:val="00A33749"/>
    <w:rsid w:val="00A36033"/>
    <w:rsid w:val="00A3604F"/>
    <w:rsid w:val="00A3610C"/>
    <w:rsid w:val="00A428EF"/>
    <w:rsid w:val="00A451CD"/>
    <w:rsid w:val="00A454BF"/>
    <w:rsid w:val="00A46292"/>
    <w:rsid w:val="00A46A98"/>
    <w:rsid w:val="00A53CD1"/>
    <w:rsid w:val="00A5507B"/>
    <w:rsid w:val="00A5578D"/>
    <w:rsid w:val="00A60C89"/>
    <w:rsid w:val="00A62AED"/>
    <w:rsid w:val="00A65FA6"/>
    <w:rsid w:val="00A70C53"/>
    <w:rsid w:val="00A71BA9"/>
    <w:rsid w:val="00A76475"/>
    <w:rsid w:val="00A80310"/>
    <w:rsid w:val="00A83B63"/>
    <w:rsid w:val="00A83FB8"/>
    <w:rsid w:val="00A913DD"/>
    <w:rsid w:val="00A93442"/>
    <w:rsid w:val="00A97A1C"/>
    <w:rsid w:val="00AA09D6"/>
    <w:rsid w:val="00AA1BB5"/>
    <w:rsid w:val="00AA2F57"/>
    <w:rsid w:val="00AA37BF"/>
    <w:rsid w:val="00AA4540"/>
    <w:rsid w:val="00AA61BC"/>
    <w:rsid w:val="00AA6224"/>
    <w:rsid w:val="00AA69D1"/>
    <w:rsid w:val="00AB1988"/>
    <w:rsid w:val="00AB2191"/>
    <w:rsid w:val="00AB36A1"/>
    <w:rsid w:val="00AB37B7"/>
    <w:rsid w:val="00AC13CF"/>
    <w:rsid w:val="00AC1924"/>
    <w:rsid w:val="00AC1D9F"/>
    <w:rsid w:val="00AC59E4"/>
    <w:rsid w:val="00AC65FF"/>
    <w:rsid w:val="00AC69A6"/>
    <w:rsid w:val="00AC785B"/>
    <w:rsid w:val="00AC7E1F"/>
    <w:rsid w:val="00AD0893"/>
    <w:rsid w:val="00AD0CC4"/>
    <w:rsid w:val="00AD76A1"/>
    <w:rsid w:val="00AE1134"/>
    <w:rsid w:val="00AE174D"/>
    <w:rsid w:val="00AE1B7C"/>
    <w:rsid w:val="00AE1CFB"/>
    <w:rsid w:val="00AE3F23"/>
    <w:rsid w:val="00AE436F"/>
    <w:rsid w:val="00AE67CA"/>
    <w:rsid w:val="00AE7A43"/>
    <w:rsid w:val="00AF029E"/>
    <w:rsid w:val="00AF03CF"/>
    <w:rsid w:val="00AF0C1D"/>
    <w:rsid w:val="00AF13EB"/>
    <w:rsid w:val="00B03549"/>
    <w:rsid w:val="00B046B5"/>
    <w:rsid w:val="00B0495F"/>
    <w:rsid w:val="00B13940"/>
    <w:rsid w:val="00B13B38"/>
    <w:rsid w:val="00B14ECC"/>
    <w:rsid w:val="00B21ACA"/>
    <w:rsid w:val="00B24A30"/>
    <w:rsid w:val="00B258E2"/>
    <w:rsid w:val="00B26889"/>
    <w:rsid w:val="00B30609"/>
    <w:rsid w:val="00B31CC5"/>
    <w:rsid w:val="00B34754"/>
    <w:rsid w:val="00B37D5E"/>
    <w:rsid w:val="00B40F54"/>
    <w:rsid w:val="00B41486"/>
    <w:rsid w:val="00B43835"/>
    <w:rsid w:val="00B4479B"/>
    <w:rsid w:val="00B55C4B"/>
    <w:rsid w:val="00B604BA"/>
    <w:rsid w:val="00B6634A"/>
    <w:rsid w:val="00B71800"/>
    <w:rsid w:val="00B72467"/>
    <w:rsid w:val="00B7436F"/>
    <w:rsid w:val="00B757BD"/>
    <w:rsid w:val="00B824FF"/>
    <w:rsid w:val="00B82D83"/>
    <w:rsid w:val="00B82F0A"/>
    <w:rsid w:val="00B85E22"/>
    <w:rsid w:val="00B86F8A"/>
    <w:rsid w:val="00B871CA"/>
    <w:rsid w:val="00B90C19"/>
    <w:rsid w:val="00B91B46"/>
    <w:rsid w:val="00B92316"/>
    <w:rsid w:val="00B9728C"/>
    <w:rsid w:val="00BA3AFB"/>
    <w:rsid w:val="00BA6F81"/>
    <w:rsid w:val="00BB77AF"/>
    <w:rsid w:val="00BC1717"/>
    <w:rsid w:val="00BC276A"/>
    <w:rsid w:val="00BC6700"/>
    <w:rsid w:val="00BC7632"/>
    <w:rsid w:val="00BD4644"/>
    <w:rsid w:val="00BD494C"/>
    <w:rsid w:val="00BD63B4"/>
    <w:rsid w:val="00BD7CA9"/>
    <w:rsid w:val="00BE05F3"/>
    <w:rsid w:val="00BE2AB1"/>
    <w:rsid w:val="00BE4A46"/>
    <w:rsid w:val="00BE5F19"/>
    <w:rsid w:val="00BF57BE"/>
    <w:rsid w:val="00BF5F9B"/>
    <w:rsid w:val="00C00D25"/>
    <w:rsid w:val="00C04A4B"/>
    <w:rsid w:val="00C0570A"/>
    <w:rsid w:val="00C05A08"/>
    <w:rsid w:val="00C10FA5"/>
    <w:rsid w:val="00C11475"/>
    <w:rsid w:val="00C118BD"/>
    <w:rsid w:val="00C118BF"/>
    <w:rsid w:val="00C126DD"/>
    <w:rsid w:val="00C15210"/>
    <w:rsid w:val="00C15A09"/>
    <w:rsid w:val="00C1651F"/>
    <w:rsid w:val="00C17E3D"/>
    <w:rsid w:val="00C17F07"/>
    <w:rsid w:val="00C2224C"/>
    <w:rsid w:val="00C24714"/>
    <w:rsid w:val="00C268FF"/>
    <w:rsid w:val="00C3004C"/>
    <w:rsid w:val="00C30370"/>
    <w:rsid w:val="00C32B23"/>
    <w:rsid w:val="00C36951"/>
    <w:rsid w:val="00C40A2A"/>
    <w:rsid w:val="00C41AF5"/>
    <w:rsid w:val="00C4351E"/>
    <w:rsid w:val="00C44241"/>
    <w:rsid w:val="00C46103"/>
    <w:rsid w:val="00C46745"/>
    <w:rsid w:val="00C471EE"/>
    <w:rsid w:val="00C51093"/>
    <w:rsid w:val="00C52537"/>
    <w:rsid w:val="00C54A01"/>
    <w:rsid w:val="00C556DC"/>
    <w:rsid w:val="00C62159"/>
    <w:rsid w:val="00C6427C"/>
    <w:rsid w:val="00C66694"/>
    <w:rsid w:val="00C72C2F"/>
    <w:rsid w:val="00C736D5"/>
    <w:rsid w:val="00C74D0C"/>
    <w:rsid w:val="00C75A49"/>
    <w:rsid w:val="00C77339"/>
    <w:rsid w:val="00C8168A"/>
    <w:rsid w:val="00C82E22"/>
    <w:rsid w:val="00C82F9D"/>
    <w:rsid w:val="00C83373"/>
    <w:rsid w:val="00C875A8"/>
    <w:rsid w:val="00C901B0"/>
    <w:rsid w:val="00C9141E"/>
    <w:rsid w:val="00C95427"/>
    <w:rsid w:val="00C95CFB"/>
    <w:rsid w:val="00C96CBC"/>
    <w:rsid w:val="00C972F8"/>
    <w:rsid w:val="00C97974"/>
    <w:rsid w:val="00CA0097"/>
    <w:rsid w:val="00CA221B"/>
    <w:rsid w:val="00CA68EE"/>
    <w:rsid w:val="00CB0887"/>
    <w:rsid w:val="00CB0A3E"/>
    <w:rsid w:val="00CB1095"/>
    <w:rsid w:val="00CB1DD7"/>
    <w:rsid w:val="00CB4E2E"/>
    <w:rsid w:val="00CC326A"/>
    <w:rsid w:val="00CC3391"/>
    <w:rsid w:val="00CC5D55"/>
    <w:rsid w:val="00CC6268"/>
    <w:rsid w:val="00CD0B2C"/>
    <w:rsid w:val="00CD0DA1"/>
    <w:rsid w:val="00CD2525"/>
    <w:rsid w:val="00CD712E"/>
    <w:rsid w:val="00CD7EA9"/>
    <w:rsid w:val="00CE1F0D"/>
    <w:rsid w:val="00CE3540"/>
    <w:rsid w:val="00CE700F"/>
    <w:rsid w:val="00CE7A6B"/>
    <w:rsid w:val="00CE7D91"/>
    <w:rsid w:val="00CF0C28"/>
    <w:rsid w:val="00CF1101"/>
    <w:rsid w:val="00CF2020"/>
    <w:rsid w:val="00CF27A4"/>
    <w:rsid w:val="00CF2E21"/>
    <w:rsid w:val="00CF323A"/>
    <w:rsid w:val="00CF40F4"/>
    <w:rsid w:val="00CF559B"/>
    <w:rsid w:val="00CF6FE6"/>
    <w:rsid w:val="00D04C63"/>
    <w:rsid w:val="00D04D6C"/>
    <w:rsid w:val="00D05769"/>
    <w:rsid w:val="00D06B69"/>
    <w:rsid w:val="00D07685"/>
    <w:rsid w:val="00D07ED4"/>
    <w:rsid w:val="00D10618"/>
    <w:rsid w:val="00D10C38"/>
    <w:rsid w:val="00D10C5D"/>
    <w:rsid w:val="00D1136F"/>
    <w:rsid w:val="00D2095A"/>
    <w:rsid w:val="00D2588A"/>
    <w:rsid w:val="00D26180"/>
    <w:rsid w:val="00D26782"/>
    <w:rsid w:val="00D43B5C"/>
    <w:rsid w:val="00D463AE"/>
    <w:rsid w:val="00D47CAB"/>
    <w:rsid w:val="00D5078D"/>
    <w:rsid w:val="00D51B67"/>
    <w:rsid w:val="00D51D24"/>
    <w:rsid w:val="00D56A68"/>
    <w:rsid w:val="00D6437D"/>
    <w:rsid w:val="00D66075"/>
    <w:rsid w:val="00D70502"/>
    <w:rsid w:val="00D72D9E"/>
    <w:rsid w:val="00D73469"/>
    <w:rsid w:val="00D737D7"/>
    <w:rsid w:val="00D7509B"/>
    <w:rsid w:val="00D80DC6"/>
    <w:rsid w:val="00D857D6"/>
    <w:rsid w:val="00D917F8"/>
    <w:rsid w:val="00D92E8E"/>
    <w:rsid w:val="00D9501B"/>
    <w:rsid w:val="00D97668"/>
    <w:rsid w:val="00DA0418"/>
    <w:rsid w:val="00DA0E41"/>
    <w:rsid w:val="00DA1047"/>
    <w:rsid w:val="00DB01A5"/>
    <w:rsid w:val="00DB046C"/>
    <w:rsid w:val="00DB0760"/>
    <w:rsid w:val="00DB0A90"/>
    <w:rsid w:val="00DB18DC"/>
    <w:rsid w:val="00DB2D69"/>
    <w:rsid w:val="00DC3737"/>
    <w:rsid w:val="00DC63A6"/>
    <w:rsid w:val="00DD0529"/>
    <w:rsid w:val="00DD570A"/>
    <w:rsid w:val="00DD5F33"/>
    <w:rsid w:val="00DD66F2"/>
    <w:rsid w:val="00DE13F4"/>
    <w:rsid w:val="00DE5448"/>
    <w:rsid w:val="00DE5B88"/>
    <w:rsid w:val="00DE7A9D"/>
    <w:rsid w:val="00DE7BD0"/>
    <w:rsid w:val="00DF1E83"/>
    <w:rsid w:val="00DF25B5"/>
    <w:rsid w:val="00DF3C07"/>
    <w:rsid w:val="00DF43F7"/>
    <w:rsid w:val="00DF7348"/>
    <w:rsid w:val="00DF799E"/>
    <w:rsid w:val="00DF7E0D"/>
    <w:rsid w:val="00E070C7"/>
    <w:rsid w:val="00E104E5"/>
    <w:rsid w:val="00E109DC"/>
    <w:rsid w:val="00E12D3F"/>
    <w:rsid w:val="00E135B4"/>
    <w:rsid w:val="00E14FB9"/>
    <w:rsid w:val="00E16764"/>
    <w:rsid w:val="00E17690"/>
    <w:rsid w:val="00E21E14"/>
    <w:rsid w:val="00E22656"/>
    <w:rsid w:val="00E22C55"/>
    <w:rsid w:val="00E24C8E"/>
    <w:rsid w:val="00E24C94"/>
    <w:rsid w:val="00E25032"/>
    <w:rsid w:val="00E31B00"/>
    <w:rsid w:val="00E31D7A"/>
    <w:rsid w:val="00E333FB"/>
    <w:rsid w:val="00E340A7"/>
    <w:rsid w:val="00E34320"/>
    <w:rsid w:val="00E34E16"/>
    <w:rsid w:val="00E42017"/>
    <w:rsid w:val="00E42A90"/>
    <w:rsid w:val="00E42B1E"/>
    <w:rsid w:val="00E43FC7"/>
    <w:rsid w:val="00E4758E"/>
    <w:rsid w:val="00E504F4"/>
    <w:rsid w:val="00E51422"/>
    <w:rsid w:val="00E51E32"/>
    <w:rsid w:val="00E55F03"/>
    <w:rsid w:val="00E60F51"/>
    <w:rsid w:val="00E64113"/>
    <w:rsid w:val="00E65B85"/>
    <w:rsid w:val="00E66226"/>
    <w:rsid w:val="00E75353"/>
    <w:rsid w:val="00E75ABA"/>
    <w:rsid w:val="00E769C1"/>
    <w:rsid w:val="00E834D0"/>
    <w:rsid w:val="00E8447C"/>
    <w:rsid w:val="00E866DD"/>
    <w:rsid w:val="00E86A04"/>
    <w:rsid w:val="00E8710F"/>
    <w:rsid w:val="00EA0D1A"/>
    <w:rsid w:val="00EA2573"/>
    <w:rsid w:val="00EA32AC"/>
    <w:rsid w:val="00EA438C"/>
    <w:rsid w:val="00EA4C2F"/>
    <w:rsid w:val="00EA62BC"/>
    <w:rsid w:val="00EA64AC"/>
    <w:rsid w:val="00EB1CE9"/>
    <w:rsid w:val="00EB200D"/>
    <w:rsid w:val="00EB2497"/>
    <w:rsid w:val="00EB2611"/>
    <w:rsid w:val="00EB3814"/>
    <w:rsid w:val="00EB43E7"/>
    <w:rsid w:val="00EB4AF6"/>
    <w:rsid w:val="00EB6828"/>
    <w:rsid w:val="00EC001F"/>
    <w:rsid w:val="00EC005F"/>
    <w:rsid w:val="00EC4A10"/>
    <w:rsid w:val="00EC7138"/>
    <w:rsid w:val="00EC77DD"/>
    <w:rsid w:val="00ED0D20"/>
    <w:rsid w:val="00ED1771"/>
    <w:rsid w:val="00ED1EC0"/>
    <w:rsid w:val="00ED1F1F"/>
    <w:rsid w:val="00ED2477"/>
    <w:rsid w:val="00ED2967"/>
    <w:rsid w:val="00ED3165"/>
    <w:rsid w:val="00ED3408"/>
    <w:rsid w:val="00ED3D03"/>
    <w:rsid w:val="00ED5DE8"/>
    <w:rsid w:val="00ED71E9"/>
    <w:rsid w:val="00ED72C3"/>
    <w:rsid w:val="00EE3BD6"/>
    <w:rsid w:val="00EE41F6"/>
    <w:rsid w:val="00EE5719"/>
    <w:rsid w:val="00EE7A1E"/>
    <w:rsid w:val="00EF03D8"/>
    <w:rsid w:val="00EF0FA1"/>
    <w:rsid w:val="00EF46D5"/>
    <w:rsid w:val="00EF4DB5"/>
    <w:rsid w:val="00EF52B6"/>
    <w:rsid w:val="00EF6582"/>
    <w:rsid w:val="00F01F73"/>
    <w:rsid w:val="00F02419"/>
    <w:rsid w:val="00F026DA"/>
    <w:rsid w:val="00F058F1"/>
    <w:rsid w:val="00F0625D"/>
    <w:rsid w:val="00F11091"/>
    <w:rsid w:val="00F322F5"/>
    <w:rsid w:val="00F323E3"/>
    <w:rsid w:val="00F3396D"/>
    <w:rsid w:val="00F33C8B"/>
    <w:rsid w:val="00F3704D"/>
    <w:rsid w:val="00F40691"/>
    <w:rsid w:val="00F46147"/>
    <w:rsid w:val="00F51F11"/>
    <w:rsid w:val="00F533CB"/>
    <w:rsid w:val="00F56149"/>
    <w:rsid w:val="00F56A95"/>
    <w:rsid w:val="00F578CD"/>
    <w:rsid w:val="00F625B5"/>
    <w:rsid w:val="00F62613"/>
    <w:rsid w:val="00F6649A"/>
    <w:rsid w:val="00F73217"/>
    <w:rsid w:val="00F7321C"/>
    <w:rsid w:val="00F744B8"/>
    <w:rsid w:val="00F74F77"/>
    <w:rsid w:val="00F75BF8"/>
    <w:rsid w:val="00F76649"/>
    <w:rsid w:val="00F767C9"/>
    <w:rsid w:val="00F82127"/>
    <w:rsid w:val="00F839A1"/>
    <w:rsid w:val="00F83F81"/>
    <w:rsid w:val="00F9373F"/>
    <w:rsid w:val="00F97AFC"/>
    <w:rsid w:val="00F97D4C"/>
    <w:rsid w:val="00FA2215"/>
    <w:rsid w:val="00FA70DE"/>
    <w:rsid w:val="00FB446A"/>
    <w:rsid w:val="00FC1C73"/>
    <w:rsid w:val="00FC28FD"/>
    <w:rsid w:val="00FC47CB"/>
    <w:rsid w:val="00FC4BC9"/>
    <w:rsid w:val="00FC72E7"/>
    <w:rsid w:val="00FD0563"/>
    <w:rsid w:val="00FD540D"/>
    <w:rsid w:val="00FD55AA"/>
    <w:rsid w:val="00FD74DE"/>
    <w:rsid w:val="00FD7574"/>
    <w:rsid w:val="00FE141B"/>
    <w:rsid w:val="00FE1956"/>
    <w:rsid w:val="00FE1D4B"/>
    <w:rsid w:val="00FE236C"/>
    <w:rsid w:val="00FE7DF5"/>
    <w:rsid w:val="00FF06FE"/>
    <w:rsid w:val="00FF27D3"/>
    <w:rsid w:val="00FF3F83"/>
    <w:rsid w:val="00FF4295"/>
    <w:rsid w:val="00FF439E"/>
    <w:rsid w:val="00FF58E1"/>
    <w:rsid w:val="00FF5F86"/>
    <w:rsid w:val="00FF6376"/>
    <w:rsid w:val="01A61528"/>
    <w:rsid w:val="01A7A0BD"/>
    <w:rsid w:val="02F72502"/>
    <w:rsid w:val="0378914B"/>
    <w:rsid w:val="040DB1BF"/>
    <w:rsid w:val="053285B5"/>
    <w:rsid w:val="0608839D"/>
    <w:rsid w:val="07C22371"/>
    <w:rsid w:val="08079CB6"/>
    <w:rsid w:val="08BABEDD"/>
    <w:rsid w:val="08E78A6F"/>
    <w:rsid w:val="09287242"/>
    <w:rsid w:val="099E8B59"/>
    <w:rsid w:val="0A699EF7"/>
    <w:rsid w:val="0A95784A"/>
    <w:rsid w:val="0B6F86D1"/>
    <w:rsid w:val="0B9B8F06"/>
    <w:rsid w:val="0C6484E1"/>
    <w:rsid w:val="0CB326D6"/>
    <w:rsid w:val="0CB3BA49"/>
    <w:rsid w:val="0CE7268D"/>
    <w:rsid w:val="0DA09BA4"/>
    <w:rsid w:val="0DE60D26"/>
    <w:rsid w:val="0DEB6BE1"/>
    <w:rsid w:val="0F080EEE"/>
    <w:rsid w:val="0F86F3BE"/>
    <w:rsid w:val="0FA80ABD"/>
    <w:rsid w:val="100B9EA7"/>
    <w:rsid w:val="102897EB"/>
    <w:rsid w:val="10CCE7F3"/>
    <w:rsid w:val="11EE65E6"/>
    <w:rsid w:val="123D5AD0"/>
    <w:rsid w:val="131D3DC5"/>
    <w:rsid w:val="13BFFCDD"/>
    <w:rsid w:val="1480630E"/>
    <w:rsid w:val="15B8404D"/>
    <w:rsid w:val="164B29B7"/>
    <w:rsid w:val="16707F1F"/>
    <w:rsid w:val="17477F77"/>
    <w:rsid w:val="18899BDA"/>
    <w:rsid w:val="1A6EAED4"/>
    <w:rsid w:val="1BE57C43"/>
    <w:rsid w:val="1C3DE763"/>
    <w:rsid w:val="1CB33651"/>
    <w:rsid w:val="1D4383EE"/>
    <w:rsid w:val="1D6EFDE1"/>
    <w:rsid w:val="1D864CD9"/>
    <w:rsid w:val="1E0D8B35"/>
    <w:rsid w:val="1E5BF79D"/>
    <w:rsid w:val="1EF8FA63"/>
    <w:rsid w:val="1F319BCC"/>
    <w:rsid w:val="1FA66B5B"/>
    <w:rsid w:val="1FF1B90A"/>
    <w:rsid w:val="2020F0F4"/>
    <w:rsid w:val="20CC9F6E"/>
    <w:rsid w:val="21325CCA"/>
    <w:rsid w:val="21BA8C45"/>
    <w:rsid w:val="21C29441"/>
    <w:rsid w:val="21E7D1F7"/>
    <w:rsid w:val="235EBB67"/>
    <w:rsid w:val="23B66523"/>
    <w:rsid w:val="23CB118B"/>
    <w:rsid w:val="2434954F"/>
    <w:rsid w:val="25338F35"/>
    <w:rsid w:val="25367ABC"/>
    <w:rsid w:val="25546F9A"/>
    <w:rsid w:val="259AFB1D"/>
    <w:rsid w:val="259BA5D8"/>
    <w:rsid w:val="25C40A56"/>
    <w:rsid w:val="26001CB7"/>
    <w:rsid w:val="263C7A26"/>
    <w:rsid w:val="2677115C"/>
    <w:rsid w:val="26987355"/>
    <w:rsid w:val="27F76C59"/>
    <w:rsid w:val="28370981"/>
    <w:rsid w:val="284DB27C"/>
    <w:rsid w:val="28924131"/>
    <w:rsid w:val="28A8B843"/>
    <w:rsid w:val="28E064DD"/>
    <w:rsid w:val="28FA8E89"/>
    <w:rsid w:val="29005557"/>
    <w:rsid w:val="296F1654"/>
    <w:rsid w:val="2A3891DB"/>
    <w:rsid w:val="2B4C7CB7"/>
    <w:rsid w:val="2B569AD4"/>
    <w:rsid w:val="2BABCF05"/>
    <w:rsid w:val="2C33C535"/>
    <w:rsid w:val="2C4B282F"/>
    <w:rsid w:val="2CDAD6F4"/>
    <w:rsid w:val="2D007979"/>
    <w:rsid w:val="2D04970D"/>
    <w:rsid w:val="2E1794EF"/>
    <w:rsid w:val="2E8860EF"/>
    <w:rsid w:val="2EF62DFA"/>
    <w:rsid w:val="2F7E7C51"/>
    <w:rsid w:val="30C4A366"/>
    <w:rsid w:val="31B5F013"/>
    <w:rsid w:val="3359C819"/>
    <w:rsid w:val="3423CE99"/>
    <w:rsid w:val="34D3C1BB"/>
    <w:rsid w:val="350CAC22"/>
    <w:rsid w:val="379BFA31"/>
    <w:rsid w:val="3851824D"/>
    <w:rsid w:val="385A4FCF"/>
    <w:rsid w:val="38654780"/>
    <w:rsid w:val="3979C756"/>
    <w:rsid w:val="399A51C1"/>
    <w:rsid w:val="39E650A8"/>
    <w:rsid w:val="3BB7CB42"/>
    <w:rsid w:val="3E8BCB6C"/>
    <w:rsid w:val="41DDDBE5"/>
    <w:rsid w:val="41DFE628"/>
    <w:rsid w:val="42683C06"/>
    <w:rsid w:val="43003BA1"/>
    <w:rsid w:val="430C9B02"/>
    <w:rsid w:val="431E3CF6"/>
    <w:rsid w:val="435465BC"/>
    <w:rsid w:val="46882350"/>
    <w:rsid w:val="48788F7D"/>
    <w:rsid w:val="48CAB5AC"/>
    <w:rsid w:val="4986E347"/>
    <w:rsid w:val="49E8D989"/>
    <w:rsid w:val="4B9AB13B"/>
    <w:rsid w:val="4BEE3D44"/>
    <w:rsid w:val="4C299F9B"/>
    <w:rsid w:val="4C2C921F"/>
    <w:rsid w:val="4D48B38D"/>
    <w:rsid w:val="4DB77FA4"/>
    <w:rsid w:val="4DBC704D"/>
    <w:rsid w:val="4DE0832A"/>
    <w:rsid w:val="4DFA863A"/>
    <w:rsid w:val="4E0787A7"/>
    <w:rsid w:val="4E5F8EE9"/>
    <w:rsid w:val="4E7E9EC1"/>
    <w:rsid w:val="4E950EB3"/>
    <w:rsid w:val="505E532A"/>
    <w:rsid w:val="5086EDD5"/>
    <w:rsid w:val="51B343AC"/>
    <w:rsid w:val="51D8A2E9"/>
    <w:rsid w:val="540A3951"/>
    <w:rsid w:val="55789833"/>
    <w:rsid w:val="561A93E5"/>
    <w:rsid w:val="561A975B"/>
    <w:rsid w:val="568626C0"/>
    <w:rsid w:val="57394B39"/>
    <w:rsid w:val="5775716C"/>
    <w:rsid w:val="57EE6E02"/>
    <w:rsid w:val="580DE245"/>
    <w:rsid w:val="58BD8FA1"/>
    <w:rsid w:val="59A1418D"/>
    <w:rsid w:val="5ADF24EB"/>
    <w:rsid w:val="5C0DF7B9"/>
    <w:rsid w:val="5CEE5BCE"/>
    <w:rsid w:val="5D9BA06D"/>
    <w:rsid w:val="5E84FE36"/>
    <w:rsid w:val="5ED8AC19"/>
    <w:rsid w:val="5EDDCB8F"/>
    <w:rsid w:val="5FE34EA3"/>
    <w:rsid w:val="60445600"/>
    <w:rsid w:val="60452213"/>
    <w:rsid w:val="60B70C92"/>
    <w:rsid w:val="613D757C"/>
    <w:rsid w:val="63224A07"/>
    <w:rsid w:val="637C75AB"/>
    <w:rsid w:val="63B678BE"/>
    <w:rsid w:val="644D9A2E"/>
    <w:rsid w:val="64FDEC17"/>
    <w:rsid w:val="656D0F66"/>
    <w:rsid w:val="65D0207A"/>
    <w:rsid w:val="66A77C2F"/>
    <w:rsid w:val="6751E1A7"/>
    <w:rsid w:val="67984965"/>
    <w:rsid w:val="68ADFFF2"/>
    <w:rsid w:val="68EB2EE1"/>
    <w:rsid w:val="694008F1"/>
    <w:rsid w:val="69CA83CA"/>
    <w:rsid w:val="6A0202DD"/>
    <w:rsid w:val="6A1EB3E5"/>
    <w:rsid w:val="6A34C5F5"/>
    <w:rsid w:val="6B337005"/>
    <w:rsid w:val="6C4A8864"/>
    <w:rsid w:val="6D2C3F44"/>
    <w:rsid w:val="6D80409E"/>
    <w:rsid w:val="6DCFDA58"/>
    <w:rsid w:val="6E667E18"/>
    <w:rsid w:val="702D0833"/>
    <w:rsid w:val="70C5C0C8"/>
    <w:rsid w:val="7153FCC4"/>
    <w:rsid w:val="7168CB45"/>
    <w:rsid w:val="717280A9"/>
    <w:rsid w:val="72EFA666"/>
    <w:rsid w:val="72F98CB7"/>
    <w:rsid w:val="74802F84"/>
    <w:rsid w:val="74E0D859"/>
    <w:rsid w:val="74E2838A"/>
    <w:rsid w:val="755208FE"/>
    <w:rsid w:val="760CA679"/>
    <w:rsid w:val="763FEC64"/>
    <w:rsid w:val="7683D118"/>
    <w:rsid w:val="76B3F39F"/>
    <w:rsid w:val="76C735F8"/>
    <w:rsid w:val="7777A23B"/>
    <w:rsid w:val="77994679"/>
    <w:rsid w:val="794252C7"/>
    <w:rsid w:val="79E46BA3"/>
    <w:rsid w:val="7B68EAE7"/>
    <w:rsid w:val="7B8F0FCD"/>
    <w:rsid w:val="7BF941DE"/>
    <w:rsid w:val="7CC5AC6B"/>
    <w:rsid w:val="7CFF5A03"/>
    <w:rsid w:val="7D4580A4"/>
    <w:rsid w:val="7D790E0E"/>
    <w:rsid w:val="7D887E64"/>
    <w:rsid w:val="7DF410A4"/>
    <w:rsid w:val="7E3C44B4"/>
    <w:rsid w:val="7EC21550"/>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BCB6C"/>
  <w15:chartTrackingRefBased/>
  <w15:docId w15:val="{995BC0DC-66B2-4176-8C48-34B2CCAA1C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b-NO"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63A6"/>
  </w:style>
  <w:style w:type="paragraph" w:styleId="Overskrift1">
    <w:name w:val="heading 1"/>
    <w:basedOn w:val="Normal"/>
    <w:next w:val="Normal"/>
    <w:link w:val="Overskrift1Tegn"/>
    <w:uiPriority w:val="9"/>
    <w:qFormat/>
    <w:rsid w:val="005F57F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5C6AC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unhideWhenUsed/>
    <w:qFormat/>
    <w:rsid w:val="005C6AC6"/>
    <w:pPr>
      <w:keepNext/>
      <w:keepLines/>
      <w:spacing w:before="160" w:after="80"/>
      <w:outlineLvl w:val="2"/>
    </w:pPr>
    <w:rPr>
      <w:rFonts w:eastAsiaTheme="majorEastAsia" w:cstheme="majorBidi"/>
      <w:color w:val="0F4761" w:themeColor="accent1" w:themeShade="BF"/>
      <w:sz w:val="28"/>
      <w:szCs w:val="2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5E281C"/>
    <w:pPr>
      <w:tabs>
        <w:tab w:val="center" w:pos="4513"/>
        <w:tab w:val="right" w:pos="9026"/>
      </w:tabs>
      <w:spacing w:after="0" w:line="240" w:lineRule="auto"/>
    </w:pPr>
  </w:style>
  <w:style w:type="character" w:customStyle="1" w:styleId="TopptekstTegn">
    <w:name w:val="Topptekst Tegn"/>
    <w:basedOn w:val="Standardskriftforavsnitt"/>
    <w:link w:val="Topptekst"/>
    <w:uiPriority w:val="99"/>
    <w:rsid w:val="005E281C"/>
  </w:style>
  <w:style w:type="paragraph" w:styleId="Bunntekst">
    <w:name w:val="footer"/>
    <w:basedOn w:val="Normal"/>
    <w:link w:val="BunntekstTegn1"/>
    <w:uiPriority w:val="99"/>
    <w:unhideWhenUsed/>
    <w:rsid w:val="005E281C"/>
    <w:pPr>
      <w:tabs>
        <w:tab w:val="center" w:pos="4513"/>
        <w:tab w:val="right" w:pos="9026"/>
      </w:tabs>
      <w:spacing w:after="0" w:line="240" w:lineRule="auto"/>
    </w:pPr>
  </w:style>
  <w:style w:type="character" w:customStyle="1" w:styleId="BunntekstTegn1">
    <w:name w:val="Bunntekst Tegn1"/>
    <w:basedOn w:val="Standardskriftforavsnitt"/>
    <w:link w:val="Bunntekst"/>
    <w:uiPriority w:val="99"/>
    <w:rsid w:val="005E281C"/>
  </w:style>
  <w:style w:type="paragraph" w:styleId="Merknadstekst">
    <w:name w:val="annotation text"/>
    <w:basedOn w:val="Normal"/>
    <w:link w:val="MerknadstekstTegn"/>
    <w:uiPriority w:val="99"/>
    <w:unhideWhenUsed/>
    <w:pPr>
      <w:spacing w:line="240" w:lineRule="auto"/>
    </w:pPr>
    <w:rPr>
      <w:sz w:val="20"/>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8E0DD8"/>
    <w:rPr>
      <w:b/>
      <w:bCs/>
    </w:rPr>
  </w:style>
  <w:style w:type="character" w:customStyle="1" w:styleId="KommentaremneTegn">
    <w:name w:val="Kommentaremne Tegn"/>
    <w:basedOn w:val="MerknadstekstTegn"/>
    <w:link w:val="Kommentaremne"/>
    <w:uiPriority w:val="99"/>
    <w:semiHidden/>
    <w:rsid w:val="008E0DD8"/>
    <w:rPr>
      <w:b/>
      <w:bCs/>
      <w:sz w:val="20"/>
      <w:szCs w:val="20"/>
    </w:rPr>
  </w:style>
  <w:style w:type="paragraph" w:styleId="Tittel">
    <w:name w:val="Title"/>
    <w:basedOn w:val="Normal"/>
    <w:next w:val="Normal"/>
    <w:link w:val="TittelTegn"/>
    <w:uiPriority w:val="10"/>
    <w:qFormat/>
    <w:rsid w:val="00361C31"/>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telTegn">
    <w:name w:val="Tittel Tegn"/>
    <w:basedOn w:val="Standardskriftforavsnitt"/>
    <w:link w:val="Tittel"/>
    <w:uiPriority w:val="10"/>
    <w:rsid w:val="00361C31"/>
    <w:rPr>
      <w:rFonts w:asciiTheme="majorHAnsi" w:eastAsiaTheme="majorEastAsia" w:hAnsiTheme="majorHAnsi" w:cstheme="majorBidi"/>
      <w:spacing w:val="-10"/>
      <w:kern w:val="28"/>
      <w:sz w:val="56"/>
      <w:szCs w:val="56"/>
      <w14:ligatures w14:val="standardContextual"/>
    </w:rPr>
  </w:style>
  <w:style w:type="paragraph" w:styleId="Undertittel">
    <w:name w:val="Subtitle"/>
    <w:basedOn w:val="Normal"/>
    <w:next w:val="Normal"/>
    <w:link w:val="UndertittelTegn"/>
    <w:uiPriority w:val="11"/>
    <w:qFormat/>
    <w:rsid w:val="00361C31"/>
    <w:pPr>
      <w:numPr>
        <w:ilvl w:val="1"/>
      </w:numPr>
      <w:spacing w:line="278" w:lineRule="auto"/>
    </w:pPr>
    <w:rPr>
      <w:rFonts w:eastAsiaTheme="majorEastAsia" w:cstheme="majorBidi"/>
      <w:color w:val="595959" w:themeColor="text1" w:themeTint="A6"/>
      <w:spacing w:val="15"/>
      <w:kern w:val="2"/>
      <w:sz w:val="28"/>
      <w:szCs w:val="28"/>
      <w14:ligatures w14:val="standardContextual"/>
    </w:rPr>
  </w:style>
  <w:style w:type="character" w:customStyle="1" w:styleId="UndertittelTegn">
    <w:name w:val="Undertittel Tegn"/>
    <w:basedOn w:val="Standardskriftforavsnitt"/>
    <w:link w:val="Undertittel"/>
    <w:uiPriority w:val="11"/>
    <w:rsid w:val="00361C31"/>
    <w:rPr>
      <w:rFonts w:eastAsiaTheme="majorEastAsia" w:cstheme="majorBidi"/>
      <w:color w:val="595959" w:themeColor="text1" w:themeTint="A6"/>
      <w:spacing w:val="15"/>
      <w:kern w:val="2"/>
      <w:sz w:val="28"/>
      <w:szCs w:val="28"/>
      <w14:ligatures w14:val="standardContextual"/>
    </w:rPr>
  </w:style>
  <w:style w:type="character" w:customStyle="1" w:styleId="Overskrift2Tegn">
    <w:name w:val="Overskrift 2 Tegn"/>
    <w:basedOn w:val="Standardskriftforavsnitt"/>
    <w:link w:val="Overskrift2"/>
    <w:uiPriority w:val="9"/>
    <w:rsid w:val="005C6AC6"/>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rsid w:val="005C6AC6"/>
    <w:rPr>
      <w:rFonts w:eastAsiaTheme="majorEastAsia" w:cstheme="majorBidi"/>
      <w:color w:val="0F4761" w:themeColor="accent1" w:themeShade="BF"/>
      <w:sz w:val="28"/>
      <w:szCs w:val="28"/>
    </w:rPr>
  </w:style>
  <w:style w:type="character" w:customStyle="1" w:styleId="BunntekstTegn">
    <w:name w:val="Bunntekst Tegn"/>
    <w:basedOn w:val="Standardskriftforavsnitt"/>
    <w:uiPriority w:val="99"/>
    <w:rsid w:val="007C56EB"/>
  </w:style>
  <w:style w:type="character" w:customStyle="1" w:styleId="Overskrift1Tegn">
    <w:name w:val="Overskrift 1 Tegn"/>
    <w:basedOn w:val="Standardskriftforavsnitt"/>
    <w:link w:val="Overskrift1"/>
    <w:uiPriority w:val="9"/>
    <w:rsid w:val="005F57F5"/>
    <w:rPr>
      <w:rFonts w:asciiTheme="majorHAnsi" w:eastAsiaTheme="majorEastAsia" w:hAnsiTheme="majorHAnsi" w:cstheme="majorBidi"/>
      <w:color w:val="0F4761" w:themeColor="accent1" w:themeShade="BF"/>
      <w:sz w:val="40"/>
      <w:szCs w:val="40"/>
    </w:rPr>
  </w:style>
  <w:style w:type="paragraph" w:styleId="Overskriftforinnholdsfortegnelse">
    <w:name w:val="TOC Heading"/>
    <w:basedOn w:val="Overskrift1"/>
    <w:next w:val="Normal"/>
    <w:uiPriority w:val="39"/>
    <w:unhideWhenUsed/>
    <w:qFormat/>
    <w:rsid w:val="005F57F5"/>
    <w:pPr>
      <w:spacing w:before="240" w:after="0" w:line="259" w:lineRule="auto"/>
      <w:outlineLvl w:val="9"/>
    </w:pPr>
    <w:rPr>
      <w:sz w:val="32"/>
      <w:szCs w:val="32"/>
      <w:lang w:eastAsia="zh-CN"/>
    </w:rPr>
  </w:style>
  <w:style w:type="paragraph" w:styleId="INNH2">
    <w:name w:val="toc 2"/>
    <w:basedOn w:val="Normal"/>
    <w:next w:val="Normal"/>
    <w:autoRedefine/>
    <w:uiPriority w:val="39"/>
    <w:unhideWhenUsed/>
    <w:rsid w:val="005F57F5"/>
    <w:pPr>
      <w:spacing w:after="100"/>
      <w:ind w:left="240"/>
    </w:pPr>
  </w:style>
  <w:style w:type="paragraph" w:styleId="INNH3">
    <w:name w:val="toc 3"/>
    <w:basedOn w:val="Normal"/>
    <w:next w:val="Normal"/>
    <w:autoRedefine/>
    <w:uiPriority w:val="39"/>
    <w:unhideWhenUsed/>
    <w:rsid w:val="005F57F5"/>
    <w:pPr>
      <w:spacing w:after="100"/>
      <w:ind w:left="480"/>
    </w:pPr>
  </w:style>
  <w:style w:type="character" w:styleId="Hyperkobling">
    <w:name w:val="Hyperlink"/>
    <w:basedOn w:val="Standardskriftforavsnitt"/>
    <w:uiPriority w:val="99"/>
    <w:unhideWhenUsed/>
    <w:rsid w:val="005F57F5"/>
    <w:rPr>
      <w:color w:val="467886" w:themeColor="hyperlink"/>
      <w:u w:val="single"/>
    </w:rPr>
  </w:style>
  <w:style w:type="paragraph" w:styleId="NormalWeb">
    <w:name w:val="Normal (Web)"/>
    <w:basedOn w:val="Normal"/>
    <w:uiPriority w:val="99"/>
    <w:semiHidden/>
    <w:unhideWhenUsed/>
    <w:rsid w:val="00E75353"/>
    <w:pPr>
      <w:spacing w:before="100" w:beforeAutospacing="1" w:after="100" w:afterAutospacing="1" w:line="240" w:lineRule="auto"/>
    </w:pPr>
    <w:rPr>
      <w:rFonts w:ascii="Times New Roman" w:eastAsia="Times New Roman" w:hAnsi="Times New Roman" w:cs="Times New Roman"/>
      <w:lang w:eastAsia="nb-NO"/>
    </w:rPr>
  </w:style>
  <w:style w:type="paragraph" w:styleId="Listeavsnitt">
    <w:name w:val="List Paragraph"/>
    <w:basedOn w:val="Normal"/>
    <w:uiPriority w:val="34"/>
    <w:qFormat/>
    <w:rsid w:val="001B655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9A45CAF7BB0EE44970115ABC81DF42B" ma:contentTypeVersion="10" ma:contentTypeDescription="Opprett et nytt dokument." ma:contentTypeScope="" ma:versionID="282641e85c52a883e03983fc126e71ab">
  <xsd:schema xmlns:xsd="http://www.w3.org/2001/XMLSchema" xmlns:xs="http://www.w3.org/2001/XMLSchema" xmlns:p="http://schemas.microsoft.com/office/2006/metadata/properties" xmlns:ns2="e7ba210f-bfc6-4f50-b437-bac09b0da198" xmlns:ns3="fe7a5197-91fe-4a04-a815-7ba1cafe4ba3" targetNamespace="http://schemas.microsoft.com/office/2006/metadata/properties" ma:root="true" ma:fieldsID="ffeda8a87b535af1b59bcc960143a4d5" ns2:_="" ns3:_="">
    <xsd:import namespace="e7ba210f-bfc6-4f50-b437-bac09b0da198"/>
    <xsd:import namespace="fe7a5197-91fe-4a04-a815-7ba1cafe4ba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ba210f-bfc6-4f50-b437-bac09b0da1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8bb71c77-d748-436e-ba93-7bbadd5ce861"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e7a5197-91fe-4a04-a815-7ba1cafe4ba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4bfd399-b44a-4f4e-8c22-0ce9ef3a66b1}" ma:internalName="TaxCatchAll" ma:showField="CatchAllData" ma:web="fe7a5197-91fe-4a04-a815-7ba1cafe4b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fe7a5197-91fe-4a04-a815-7ba1cafe4ba3" xsi:nil="true"/>
    <lcf76f155ced4ddcb4097134ff3c332f xmlns="e7ba210f-bfc6-4f50-b437-bac09b0da198">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E63B84-D7A4-4C21-9A0D-7416CE12E9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ba210f-bfc6-4f50-b437-bac09b0da198"/>
    <ds:schemaRef ds:uri="fe7a5197-91fe-4a04-a815-7ba1cafe4b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472C90-24F7-4845-BD7F-C78B68060145}">
  <ds:schemaRefs>
    <ds:schemaRef ds:uri="http://schemas.openxmlformats.org/officeDocument/2006/bibliography"/>
  </ds:schemaRefs>
</ds:datastoreItem>
</file>

<file path=customXml/itemProps3.xml><?xml version="1.0" encoding="utf-8"?>
<ds:datastoreItem xmlns:ds="http://schemas.openxmlformats.org/officeDocument/2006/customXml" ds:itemID="{6A30E3BE-B4D2-423F-9003-7F919C545AF0}">
  <ds:schemaRefs>
    <ds:schemaRef ds:uri="http://schemas.microsoft.com/office/2006/metadata/properties"/>
    <ds:schemaRef ds:uri="http://schemas.microsoft.com/office/infopath/2007/PartnerControls"/>
    <ds:schemaRef ds:uri="fe7a5197-91fe-4a04-a815-7ba1cafe4ba3"/>
    <ds:schemaRef ds:uri="e7ba210f-bfc6-4f50-b437-bac09b0da198"/>
  </ds:schemaRefs>
</ds:datastoreItem>
</file>

<file path=customXml/itemProps4.xml><?xml version="1.0" encoding="utf-8"?>
<ds:datastoreItem xmlns:ds="http://schemas.openxmlformats.org/officeDocument/2006/customXml" ds:itemID="{516D087F-E1D9-4EB8-84A9-9947684238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24</Pages>
  <Words>6101</Words>
  <Characters>32339</Characters>
  <Application>Microsoft Office Word</Application>
  <DocSecurity>0</DocSecurity>
  <Lines>269</Lines>
  <Paragraphs>76</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38364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Kornelija Waagan</dc:creator>
  <cp:keywords/>
  <dc:description/>
  <cp:lastModifiedBy>Kornelija Waagan</cp:lastModifiedBy>
  <cp:revision>920</cp:revision>
  <cp:lastPrinted>2026-06-04T11:40:00Z</cp:lastPrinted>
  <dcterms:created xsi:type="dcterms:W3CDTF">2026-04-13T13:50:00Z</dcterms:created>
  <dcterms:modified xsi:type="dcterms:W3CDTF">2026-06-26T13:44:00Z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0x01010069A45CAF7BB0EE44970115ABC81DF42B</vt:lpwstr>
  </property>
  <property fmtid="{D5CDD505-2E9C-101B-9397-08002B2CF9AE}" pid="3" name="MediaServiceImageTags">
    <vt:lpwstr/>
  </property>
  <property fmtid="{D5CDD505-2E9C-101B-9397-08002B2CF9AE}" pid="4" name="MSIP_Label_e7646c9a-b481-4837-bcc6-911048a5d0ed_Enabled">
    <vt:lpwstr>true</vt:lpwstr>
  </property>
  <property fmtid="{D5CDD505-2E9C-101B-9397-08002B2CF9AE}" pid="5" name="MSIP_Label_e7646c9a-b481-4837-bcc6-911048a5d0ed_SetDate">
    <vt:lpwstr>2026-04-13T13:50:05Z</vt:lpwstr>
  </property>
  <property fmtid="{D5CDD505-2E9C-101B-9397-08002B2CF9AE}" pid="6" name="MSIP_Label_e7646c9a-b481-4837-bcc6-911048a5d0ed_Method">
    <vt:lpwstr>Privileged</vt:lpwstr>
  </property>
  <property fmtid="{D5CDD505-2E9C-101B-9397-08002B2CF9AE}" pid="7" name="MSIP_Label_e7646c9a-b481-4837-bcc6-911048a5d0ed_Name">
    <vt:lpwstr>Open</vt:lpwstr>
  </property>
  <property fmtid="{D5CDD505-2E9C-101B-9397-08002B2CF9AE}" pid="8" name="MSIP_Label_e7646c9a-b481-4837-bcc6-911048a5d0ed_SiteId">
    <vt:lpwstr>41e07e73-30fc-434c-adf2-3ef1c273ecca</vt:lpwstr>
  </property>
  <property fmtid="{D5CDD505-2E9C-101B-9397-08002B2CF9AE}" pid="9" name="MSIP_Label_e7646c9a-b481-4837-bcc6-911048a5d0ed_ActionId">
    <vt:lpwstr>67f78bdf-6bec-4181-b8df-56a9e4caf35e</vt:lpwstr>
  </property>
  <property fmtid="{D5CDD505-2E9C-101B-9397-08002B2CF9AE}" pid="10" name="MSIP_Label_e7646c9a-b481-4837-bcc6-911048a5d0ed_ContentBits">
    <vt:lpwstr>0</vt:lpwstr>
  </property>
  <property fmtid="{D5CDD505-2E9C-101B-9397-08002B2CF9AE}" pid="11" name="MSIP_Label_e7646c9a-b481-4837-bcc6-911048a5d0ed_Tag">
    <vt:lpwstr>10, 0, 1, 2</vt:lpwstr>
  </property>
</Properties>
</file>